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C7BCD" w14:textId="68897917" w:rsidR="00F7541B" w:rsidRDefault="00F7541B" w:rsidP="00F7541B">
      <w:pPr>
        <w:pStyle w:val="a3"/>
        <w:tabs>
          <w:tab w:val="right" w:pos="8280"/>
          <w:tab w:val="right" w:pos="9781"/>
        </w:tabs>
        <w:ind w:right="-58"/>
        <w:rPr>
          <w:rFonts w:cs="Arial"/>
          <w:bCs/>
          <w:sz w:val="20"/>
          <w:lang w:eastAsia="ja-JP"/>
        </w:rPr>
      </w:pPr>
      <w:r>
        <w:rPr>
          <w:rFonts w:cs="Arial"/>
          <w:bCs/>
          <w:sz w:val="20"/>
        </w:rPr>
        <w:t>3GPP TSG RAN WG1</w:t>
      </w:r>
      <w:r w:rsidR="005C203C">
        <w:rPr>
          <w:rFonts w:cs="Arial"/>
          <w:bCs/>
          <w:sz w:val="20"/>
          <w:lang w:eastAsia="ja-JP"/>
        </w:rPr>
        <w:t xml:space="preserve"> #9</w:t>
      </w:r>
      <w:r w:rsidR="005C203C">
        <w:rPr>
          <w:rFonts w:cs="Arial" w:hint="eastAsia"/>
          <w:bCs/>
          <w:sz w:val="20"/>
          <w:lang w:eastAsia="ja-JP"/>
        </w:rPr>
        <w:t>7</w:t>
      </w:r>
      <w:r>
        <w:rPr>
          <w:rFonts w:cs="Arial"/>
          <w:bCs/>
          <w:sz w:val="20"/>
          <w:lang w:eastAsia="ja-JP"/>
        </w:rPr>
        <w:tab/>
      </w:r>
      <w:r>
        <w:rPr>
          <w:rFonts w:cs="Arial"/>
          <w:bCs/>
          <w:sz w:val="20"/>
          <w:lang w:eastAsia="ja-JP"/>
        </w:rPr>
        <w:tab/>
      </w:r>
      <w:r w:rsidR="005C203C" w:rsidRPr="009A1200">
        <w:rPr>
          <w:rFonts w:asciiTheme="majorHAnsi" w:hAnsiTheme="majorHAnsi" w:cstheme="majorHAnsi"/>
          <w:sz w:val="21"/>
          <w:szCs w:val="22"/>
        </w:rPr>
        <w:t>R1-19</w:t>
      </w:r>
      <w:r w:rsidR="006F2E6E" w:rsidRPr="009A1200">
        <w:rPr>
          <w:rFonts w:asciiTheme="majorHAnsi" w:hAnsiTheme="majorHAnsi" w:cstheme="majorHAnsi"/>
          <w:sz w:val="21"/>
          <w:szCs w:val="22"/>
        </w:rPr>
        <w:t>06265</w:t>
      </w:r>
    </w:p>
    <w:p w14:paraId="3D563E3D" w14:textId="4C330A1B" w:rsidR="00F7541B" w:rsidRDefault="005C203C" w:rsidP="00F7541B">
      <w:pPr>
        <w:pStyle w:val="TdocHeader2"/>
        <w:jc w:val="left"/>
        <w:rPr>
          <w:rFonts w:eastAsiaTheme="minorEastAsia"/>
          <w:lang w:val="en-US"/>
        </w:rPr>
      </w:pPr>
      <w:r>
        <w:rPr>
          <w:rFonts w:eastAsia="ＭＳ 明朝" w:cs="Arial" w:hint="eastAsia"/>
          <w:bCs/>
          <w:sz w:val="20"/>
          <w:lang w:val="en-US" w:eastAsia="ja-JP"/>
        </w:rPr>
        <w:t>Reno</w:t>
      </w:r>
      <w:r>
        <w:rPr>
          <w:rFonts w:eastAsia="ＭＳ 明朝" w:cs="Arial"/>
          <w:bCs/>
          <w:sz w:val="20"/>
          <w:lang w:val="en-US" w:eastAsia="ja-JP"/>
        </w:rPr>
        <w:t xml:space="preserve">, </w:t>
      </w:r>
      <w:r>
        <w:rPr>
          <w:rFonts w:eastAsia="ＭＳ 明朝" w:cs="Arial" w:hint="eastAsia"/>
          <w:bCs/>
          <w:sz w:val="20"/>
          <w:lang w:val="en-US" w:eastAsia="ja-JP"/>
        </w:rPr>
        <w:t>USA</w:t>
      </w:r>
      <w:r>
        <w:rPr>
          <w:rFonts w:eastAsia="ＭＳ 明朝" w:cs="Arial"/>
          <w:bCs/>
          <w:sz w:val="20"/>
          <w:lang w:val="en-US" w:eastAsia="ja-JP"/>
        </w:rPr>
        <w:t>, 13th – 17</w:t>
      </w:r>
      <w:r w:rsidR="00706921" w:rsidRPr="00706921">
        <w:rPr>
          <w:rFonts w:eastAsia="ＭＳ 明朝" w:cs="Arial"/>
          <w:bCs/>
          <w:sz w:val="20"/>
          <w:lang w:val="en-US" w:eastAsia="ja-JP"/>
        </w:rPr>
        <w:t xml:space="preserve">th </w:t>
      </w:r>
      <w:r>
        <w:rPr>
          <w:rFonts w:eastAsia="ＭＳ 明朝" w:cs="Arial"/>
          <w:bCs/>
          <w:sz w:val="20"/>
          <w:lang w:val="en-US" w:eastAsia="ja-JP"/>
        </w:rPr>
        <w:t>May</w:t>
      </w:r>
      <w:r w:rsidR="00706921" w:rsidRPr="00706921">
        <w:rPr>
          <w:rFonts w:eastAsia="ＭＳ 明朝" w:cs="Arial"/>
          <w:bCs/>
          <w:sz w:val="20"/>
          <w:lang w:val="en-US" w:eastAsia="ja-JP"/>
        </w:rPr>
        <w:t xml:space="preserve"> 2019</w:t>
      </w:r>
    </w:p>
    <w:p w14:paraId="158F1166" w14:textId="5CE72A24" w:rsidR="00A3732F" w:rsidRPr="005C203C" w:rsidRDefault="00A3732F" w:rsidP="001D6395">
      <w:pPr>
        <w:pStyle w:val="a3"/>
        <w:tabs>
          <w:tab w:val="right" w:pos="8280"/>
          <w:tab w:val="right" w:pos="9781"/>
        </w:tabs>
        <w:ind w:right="-58"/>
        <w:rPr>
          <w:lang w:val="en-US" w:eastAsia="ja-JP"/>
        </w:rPr>
      </w:pPr>
    </w:p>
    <w:p w14:paraId="0CE929FA" w14:textId="77777777"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711F2F31" w:rsidR="0045740A" w:rsidRPr="001A236D"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87F7C">
        <w:rPr>
          <w:b w:val="0"/>
          <w:sz w:val="20"/>
        </w:rPr>
        <w:t>Discussion on Retransmission Mechanisms for NTN</w:t>
      </w:r>
    </w:p>
    <w:p w14:paraId="7E572B5C" w14:textId="5D3BEE01"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23D7B">
        <w:rPr>
          <w:rFonts w:ascii="Arial" w:eastAsia="SimSun" w:hAnsi="Arial"/>
          <w:lang w:eastAsia="zh-CN"/>
        </w:rPr>
        <w:t>7.2.5.4</w:t>
      </w:r>
      <w:r w:rsidR="001A236D">
        <w:rPr>
          <w:rFonts w:ascii="Arial" w:eastAsia="SimSun" w:hAnsi="Arial"/>
          <w:lang w:eastAsia="zh-CN"/>
        </w:rPr>
        <w:t xml:space="preserve"> (</w:t>
      </w:r>
      <w:r w:rsidR="00323D7B" w:rsidRPr="00323D7B">
        <w:rPr>
          <w:rFonts w:ascii="Arial" w:eastAsia="SimSun" w:hAnsi="Arial"/>
          <w:lang w:eastAsia="zh-CN"/>
        </w:rPr>
        <w:t>More delay-tolerant re-transmission mechanisms</w:t>
      </w:r>
      <w:r w:rsidR="001A236D">
        <w:rPr>
          <w:rFonts w:ascii="Arial" w:eastAsia="SimSun" w:hAnsi="Arial"/>
          <w:lang w:eastAsia="zh-CN"/>
        </w:rPr>
        <w:t>)</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bookmarkStart w:id="0" w:name="_GoBack"/>
      <w:bookmarkEnd w:id="0"/>
    </w:p>
    <w:p w14:paraId="64400D7D" w14:textId="11C5F2AF" w:rsidR="00706921" w:rsidRDefault="001A236D" w:rsidP="00706921">
      <w:pPr>
        <w:spacing w:after="0"/>
        <w:jc w:val="both"/>
        <w:rPr>
          <w:lang w:val="nl-NL" w:eastAsia="ja-JP"/>
        </w:rPr>
      </w:pPr>
      <w:r>
        <w:rPr>
          <w:lang w:val="nl-NL" w:eastAsia="ja-JP"/>
        </w:rPr>
        <w:t>A study item on Non Terrestrial Network (NTN) has been started. According to the SID</w:t>
      </w:r>
      <w:r w:rsidR="00974BBA">
        <w:rPr>
          <w:lang w:val="nl-NL" w:eastAsia="ja-JP"/>
        </w:rPr>
        <w:fldChar w:fldCharType="begin"/>
      </w:r>
      <w:r w:rsidR="00974BBA">
        <w:rPr>
          <w:lang w:val="nl-NL" w:eastAsia="ja-JP"/>
        </w:rPr>
        <w:instrText xml:space="preserve"> REF _Ref4499062 \r \h </w:instrText>
      </w:r>
      <w:r w:rsidR="00974BBA">
        <w:rPr>
          <w:lang w:val="nl-NL" w:eastAsia="ja-JP"/>
        </w:rPr>
      </w:r>
      <w:r w:rsidR="00974BBA">
        <w:rPr>
          <w:lang w:val="nl-NL" w:eastAsia="ja-JP"/>
        </w:rPr>
        <w:fldChar w:fldCharType="separate"/>
      </w:r>
      <w:r w:rsidR="007D4289">
        <w:rPr>
          <w:lang w:val="nl-NL" w:eastAsia="ja-JP"/>
        </w:rPr>
        <w:t>[1]</w:t>
      </w:r>
      <w:r w:rsidR="00974BBA">
        <w:rPr>
          <w:lang w:val="nl-NL" w:eastAsia="ja-JP"/>
        </w:rPr>
        <w:fldChar w:fldCharType="end"/>
      </w:r>
      <w:r>
        <w:rPr>
          <w:lang w:val="nl-NL" w:eastAsia="ja-JP"/>
        </w:rPr>
        <w:t>,</w:t>
      </w:r>
      <w:r w:rsidR="00706921">
        <w:rPr>
          <w:lang w:val="nl-NL" w:eastAsia="ja-JP"/>
        </w:rPr>
        <w:t xml:space="preserve"> the following is to be studied in RAN1. </w:t>
      </w:r>
    </w:p>
    <w:p w14:paraId="08526CF9" w14:textId="77777777" w:rsidR="00706921" w:rsidRDefault="00706921" w:rsidP="00706921">
      <w:pPr>
        <w:spacing w:after="0"/>
        <w:jc w:val="both"/>
        <w:rPr>
          <w:lang w:val="nl-NL" w:eastAsia="ja-JP"/>
        </w:rPr>
      </w:pPr>
      <w:r>
        <w:rPr>
          <w:lang w:val="nl-NL" w:eastAsia="ja-JP"/>
        </w:rPr>
        <w:t xml:space="preserve"> </w:t>
      </w:r>
    </w:p>
    <w:p w14:paraId="5D2B49E6" w14:textId="77777777" w:rsidR="00706921" w:rsidRDefault="00706921" w:rsidP="006F2E6E">
      <w:pPr>
        <w:spacing w:after="0"/>
        <w:ind w:leftChars="100" w:left="200"/>
        <w:jc w:val="both"/>
        <w:rPr>
          <w:rFonts w:eastAsia="PMingLiU"/>
          <w:i/>
          <w:lang w:val="en-US" w:eastAsia="zh-TW"/>
        </w:rPr>
      </w:pPr>
      <w:r>
        <w:rPr>
          <w:i/>
          <w:lang w:val="nl-NL"/>
        </w:rPr>
        <w:t xml:space="preserve">Consolidation of potential impacts as initially identified in TR 38.811 and identification of related solutions if needed  [RAN1]: </w:t>
      </w:r>
    </w:p>
    <w:p w14:paraId="60BED44B" w14:textId="77777777" w:rsidR="00706921" w:rsidRDefault="00706921" w:rsidP="006F2E6E">
      <w:pPr>
        <w:numPr>
          <w:ilvl w:val="0"/>
          <w:numId w:val="23"/>
        </w:numPr>
        <w:overflowPunct w:val="0"/>
        <w:autoSpaceDE w:val="0"/>
        <w:autoSpaceDN w:val="0"/>
        <w:adjustRightInd w:val="0"/>
        <w:spacing w:after="0"/>
        <w:ind w:leftChars="280" w:left="920"/>
        <w:rPr>
          <w:rFonts w:eastAsia="PMingLiU"/>
          <w:i/>
          <w:lang w:eastAsia="zh-TW"/>
        </w:rPr>
      </w:pPr>
      <w:r>
        <w:rPr>
          <w:rFonts w:eastAsia="PMingLiU"/>
          <w:i/>
          <w:lang w:eastAsia="zh-TW"/>
        </w:rPr>
        <w:t>Physical layer control procedures (e.g. CSI feedback, power control)</w:t>
      </w:r>
    </w:p>
    <w:p w14:paraId="13E335FD" w14:textId="77777777" w:rsidR="00706921" w:rsidRDefault="00706921" w:rsidP="006F2E6E">
      <w:pPr>
        <w:numPr>
          <w:ilvl w:val="0"/>
          <w:numId w:val="23"/>
        </w:numPr>
        <w:overflowPunct w:val="0"/>
        <w:autoSpaceDE w:val="0"/>
        <w:autoSpaceDN w:val="0"/>
        <w:adjustRightInd w:val="0"/>
        <w:spacing w:after="0"/>
        <w:ind w:leftChars="280" w:left="920"/>
        <w:rPr>
          <w:rFonts w:eastAsia="PMingLiU"/>
          <w:i/>
          <w:lang w:eastAsia="zh-TW"/>
        </w:rPr>
      </w:pPr>
      <w:r>
        <w:rPr>
          <w:rFonts w:eastAsia="PMingLiU"/>
          <w:i/>
          <w:lang w:eastAsia="zh-TW"/>
        </w:rPr>
        <w:t>Uplink Timing advance/RACH procedure including PRACH sequence/format/message</w:t>
      </w:r>
    </w:p>
    <w:p w14:paraId="0E9ADE3D" w14:textId="77777777" w:rsidR="00706921" w:rsidRPr="008D4228" w:rsidRDefault="00706921" w:rsidP="006F2E6E">
      <w:pPr>
        <w:numPr>
          <w:ilvl w:val="0"/>
          <w:numId w:val="23"/>
        </w:numPr>
        <w:overflowPunct w:val="0"/>
        <w:autoSpaceDE w:val="0"/>
        <w:autoSpaceDN w:val="0"/>
        <w:adjustRightInd w:val="0"/>
        <w:spacing w:after="0"/>
        <w:ind w:leftChars="280" w:left="920"/>
        <w:rPr>
          <w:rFonts w:eastAsia="SimSun"/>
          <w:b/>
          <w:i/>
        </w:rPr>
      </w:pPr>
      <w:r w:rsidRPr="008D4228">
        <w:rPr>
          <w:rFonts w:eastAsia="PMingLiU"/>
          <w:b/>
          <w:i/>
          <w:lang w:eastAsia="zh-TW"/>
        </w:rPr>
        <w:t>Making retransmission mechanisms at the physical layer more delay-tolerant as appropriate. This may also include capability to deactivate the HARQ mechanisms.</w:t>
      </w:r>
    </w:p>
    <w:p w14:paraId="664C8DE5" w14:textId="77777777" w:rsidR="00706921" w:rsidRDefault="00706921" w:rsidP="00706921">
      <w:pPr>
        <w:spacing w:after="0"/>
        <w:rPr>
          <w:rFonts w:eastAsia="PMingLiU"/>
          <w:i/>
          <w:lang w:eastAsia="zh-TW"/>
        </w:rPr>
      </w:pPr>
    </w:p>
    <w:p w14:paraId="21EC6BD3" w14:textId="77777777" w:rsidR="00706921" w:rsidRDefault="00706921" w:rsidP="00706921">
      <w:pPr>
        <w:spacing w:after="0"/>
        <w:rPr>
          <w:rFonts w:eastAsia="PMingLiU"/>
          <w:i/>
          <w:lang w:eastAsia="zh-TW"/>
        </w:rPr>
      </w:pPr>
      <w:r>
        <w:rPr>
          <w:rFonts w:eastAsia="PMingLiU"/>
          <w:i/>
          <w:lang w:eastAsia="zh-TW"/>
        </w:rPr>
        <w:t>Performance assessment of NR in selected deployment scenarios (LEO based satellite access, GEO based satellite access) through link level (Radio link) and system level (cell) simulations [RAN1]</w:t>
      </w:r>
    </w:p>
    <w:p w14:paraId="05F14B22" w14:textId="77777777" w:rsidR="00706921" w:rsidRDefault="00706921" w:rsidP="00706921">
      <w:pPr>
        <w:spacing w:after="0"/>
        <w:rPr>
          <w:rFonts w:eastAsia="PMingLiU"/>
          <w:lang w:eastAsia="zh-TW"/>
        </w:rPr>
      </w:pPr>
    </w:p>
    <w:p w14:paraId="14DC03C9" w14:textId="472F9534" w:rsidR="00706921" w:rsidRDefault="00706921" w:rsidP="00706921">
      <w:pPr>
        <w:spacing w:after="0"/>
        <w:rPr>
          <w:lang w:eastAsia="ja-JP"/>
        </w:rPr>
      </w:pPr>
      <w:r>
        <w:rPr>
          <w:lang w:eastAsia="ja-JP"/>
        </w:rPr>
        <w:t>In this document,</w:t>
      </w:r>
      <w:r w:rsidR="00323D7B">
        <w:rPr>
          <w:rFonts w:hint="eastAsia"/>
          <w:lang w:eastAsia="ja-JP"/>
        </w:rPr>
        <w:t xml:space="preserve"> </w:t>
      </w:r>
      <w:r w:rsidR="00F5771B">
        <w:rPr>
          <w:lang w:eastAsia="ja-JP"/>
        </w:rPr>
        <w:t xml:space="preserve">more delay-tolerant </w:t>
      </w:r>
      <w:r w:rsidR="00487F7C">
        <w:rPr>
          <w:lang w:eastAsia="ja-JP"/>
        </w:rPr>
        <w:t xml:space="preserve">retransmission mechanisms </w:t>
      </w:r>
      <w:r>
        <w:rPr>
          <w:lang w:eastAsia="ja-JP"/>
        </w:rPr>
        <w:t>for NTN are discussed.</w:t>
      </w:r>
    </w:p>
    <w:p w14:paraId="4DD1558C" w14:textId="77777777" w:rsidR="00F15E28" w:rsidRPr="00487F7C" w:rsidRDefault="00F15E28" w:rsidP="009E4392">
      <w:pPr>
        <w:rPr>
          <w:rFonts w:eastAsiaTheme="minorEastAsia" w:cs="Arial"/>
          <w:lang w:eastAsia="ja-JP"/>
        </w:rPr>
      </w:pPr>
    </w:p>
    <w:p w14:paraId="5D9E45CA" w14:textId="77777777" w:rsidR="00956079" w:rsidRPr="00956079" w:rsidRDefault="00956079" w:rsidP="00430015">
      <w:pPr>
        <w:pStyle w:val="1"/>
        <w:tabs>
          <w:tab w:val="num" w:pos="426"/>
        </w:tabs>
        <w:ind w:left="426" w:hanging="426"/>
        <w:rPr>
          <w:szCs w:val="36"/>
          <w:lang w:eastAsia="ja-JP"/>
        </w:rPr>
      </w:pPr>
      <w:r>
        <w:t xml:space="preserve">Discussions </w:t>
      </w:r>
    </w:p>
    <w:p w14:paraId="793D4A0A" w14:textId="55DC79FB" w:rsidR="005B3416" w:rsidRDefault="007A54C4" w:rsidP="007A54C4">
      <w:pPr>
        <w:rPr>
          <w:lang w:eastAsia="ja-JP"/>
        </w:rPr>
      </w:pPr>
      <w:r>
        <w:rPr>
          <w:lang w:eastAsia="ja-JP"/>
        </w:rPr>
        <w:t>I</w:t>
      </w:r>
      <w:r>
        <w:rPr>
          <w:rFonts w:hint="eastAsia"/>
          <w:lang w:eastAsia="ja-JP"/>
        </w:rPr>
        <w:t>n</w:t>
      </w:r>
      <w:r w:rsidR="004945E1">
        <w:rPr>
          <w:rFonts w:hint="eastAsia"/>
          <w:lang w:eastAsia="ja-JP"/>
        </w:rPr>
        <w:t xml:space="preserve"> NTN scenarios, </w:t>
      </w:r>
      <w:r>
        <w:rPr>
          <w:lang w:eastAsia="ja-JP"/>
        </w:rPr>
        <w:t xml:space="preserve">long </w:t>
      </w:r>
      <w:r w:rsidR="007766D6">
        <w:rPr>
          <w:lang w:eastAsia="ja-JP"/>
        </w:rPr>
        <w:t>RTD (round trip delay</w:t>
      </w:r>
      <w:r w:rsidR="00050691">
        <w:rPr>
          <w:lang w:eastAsia="ja-JP"/>
        </w:rPr>
        <w:t>)</w:t>
      </w:r>
      <w:r>
        <w:rPr>
          <w:lang w:eastAsia="ja-JP"/>
        </w:rPr>
        <w:t xml:space="preserve"> is observed. As shown in clause 4.2 of TR 38.821 v0.3.0</w:t>
      </w:r>
      <w:r w:rsidR="007D4289">
        <w:rPr>
          <w:lang w:eastAsia="ja-JP"/>
        </w:rPr>
        <w:fldChar w:fldCharType="begin"/>
      </w:r>
      <w:r w:rsidR="007D4289">
        <w:rPr>
          <w:lang w:eastAsia="ja-JP"/>
        </w:rPr>
        <w:instrText xml:space="preserve"> REF _Ref4747580 \r \h </w:instrText>
      </w:r>
      <w:r w:rsidR="007D4289">
        <w:rPr>
          <w:lang w:eastAsia="ja-JP"/>
        </w:rPr>
      </w:r>
      <w:r w:rsidR="007D4289">
        <w:rPr>
          <w:lang w:eastAsia="ja-JP"/>
        </w:rPr>
        <w:fldChar w:fldCharType="separate"/>
      </w:r>
      <w:r w:rsidR="007D4289">
        <w:rPr>
          <w:lang w:eastAsia="ja-JP"/>
        </w:rPr>
        <w:t>[3]</w:t>
      </w:r>
      <w:r w:rsidR="007D4289">
        <w:rPr>
          <w:lang w:eastAsia="ja-JP"/>
        </w:rPr>
        <w:fldChar w:fldCharType="end"/>
      </w:r>
      <w:r>
        <w:rPr>
          <w:lang w:eastAsia="ja-JP"/>
        </w:rPr>
        <w:t xml:space="preserve">, the maximum RTD in NTN is </w:t>
      </w:r>
      <w:r w:rsidRPr="007A54C4">
        <w:rPr>
          <w:lang w:eastAsia="ja-JP"/>
        </w:rPr>
        <w:t>541.14 ms for GEO (at 35786 km altitude) and 25.76/41.75 ms for LEO (at 600/1200 km altitude). These values are</w:t>
      </w:r>
      <w:r>
        <w:rPr>
          <w:lang w:eastAsia="ja-JP"/>
        </w:rPr>
        <w:t xml:space="preserve"> much larger than </w:t>
      </w:r>
      <w:r w:rsidR="007D133C">
        <w:rPr>
          <w:lang w:eastAsia="ja-JP"/>
        </w:rPr>
        <w:t xml:space="preserve">that in </w:t>
      </w:r>
      <w:r>
        <w:rPr>
          <w:lang w:eastAsia="ja-JP"/>
        </w:rPr>
        <w:t>terrestrial</w:t>
      </w:r>
      <w:r w:rsidR="007D133C">
        <w:rPr>
          <w:lang w:eastAsia="ja-JP"/>
        </w:rPr>
        <w:t xml:space="preserve"> network</w:t>
      </w:r>
      <w:r>
        <w:rPr>
          <w:lang w:eastAsia="ja-JP"/>
        </w:rPr>
        <w:t xml:space="preserve">. </w:t>
      </w:r>
    </w:p>
    <w:p w14:paraId="6AE18D4B" w14:textId="7FA3741E" w:rsidR="00323D7B" w:rsidRDefault="006D1578" w:rsidP="00323D7B">
      <w:pPr>
        <w:pStyle w:val="2"/>
        <w:numPr>
          <w:ilvl w:val="1"/>
          <w:numId w:val="24"/>
        </w:numPr>
        <w:tabs>
          <w:tab w:val="clear" w:pos="284"/>
          <w:tab w:val="num" w:pos="360"/>
        </w:tabs>
        <w:spacing w:before="120" w:after="120"/>
        <w:ind w:left="431" w:hanging="431"/>
      </w:pPr>
      <w:r>
        <w:t>Views</w:t>
      </w:r>
      <w:r w:rsidR="00C65E21">
        <w:t xml:space="preserve"> on retransmission mechanism</w:t>
      </w:r>
    </w:p>
    <w:p w14:paraId="3B0E7D83" w14:textId="713AD73A" w:rsidR="00490B6B" w:rsidRDefault="00C65E21" w:rsidP="008C4367">
      <w:pPr>
        <w:snapToGrid w:val="0"/>
        <w:spacing w:afterLines="50" w:after="120"/>
        <w:rPr>
          <w:lang w:eastAsia="ja-JP"/>
        </w:rPr>
      </w:pPr>
      <w:r>
        <w:rPr>
          <w:rFonts w:hint="eastAsia"/>
          <w:lang w:eastAsia="ja-JP"/>
        </w:rPr>
        <w:t xml:space="preserve">In Rel.15, MAC retransmission and RLC retransmission are defined. </w:t>
      </w:r>
      <w:r>
        <w:rPr>
          <w:lang w:eastAsia="ja-JP"/>
        </w:rPr>
        <w:t>MAC retransmission utilizes HARQ combining for improving reliability of data transmission.</w:t>
      </w:r>
      <w:r w:rsidR="00490B6B">
        <w:rPr>
          <w:lang w:eastAsia="ja-JP"/>
        </w:rPr>
        <w:t xml:space="preserve"> In RAN1#96bis, there was a </w:t>
      </w:r>
      <w:r w:rsidR="00CE6225">
        <w:rPr>
          <w:lang w:eastAsia="ja-JP"/>
        </w:rPr>
        <w:t xml:space="preserve">discussion on whether </w:t>
      </w:r>
      <w:r w:rsidR="00490B6B">
        <w:rPr>
          <w:lang w:eastAsia="ja-JP"/>
        </w:rPr>
        <w:t xml:space="preserve">to support HARQ </w:t>
      </w:r>
      <w:r w:rsidR="00CE6225">
        <w:rPr>
          <w:lang w:eastAsia="ja-JP"/>
        </w:rPr>
        <w:t xml:space="preserve">(MAC retransmission) </w:t>
      </w:r>
      <w:r w:rsidR="00490B6B">
        <w:rPr>
          <w:lang w:eastAsia="ja-JP"/>
        </w:rPr>
        <w:t xml:space="preserve">for GEO where the propagation delay is very long (up to 540ms). </w:t>
      </w:r>
    </w:p>
    <w:p w14:paraId="1069B509" w14:textId="3831DB1D" w:rsidR="000A719D" w:rsidRDefault="00C45F78" w:rsidP="006542C2">
      <w:pPr>
        <w:rPr>
          <w:lang w:eastAsia="ja-JP"/>
        </w:rPr>
      </w:pPr>
      <w:r>
        <w:rPr>
          <w:lang w:eastAsia="ja-JP"/>
        </w:rPr>
        <w:fldChar w:fldCharType="begin"/>
      </w:r>
      <w:r>
        <w:rPr>
          <w:lang w:eastAsia="ja-JP"/>
        </w:rPr>
        <w:instrText xml:space="preserve"> REF _Ref7008117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 xml:space="preserve"> shows a sequence for MAC retransmission and RLC retransmission. </w:t>
      </w:r>
      <w:r w:rsidR="00521DCD">
        <w:rPr>
          <w:lang w:eastAsia="ja-JP"/>
        </w:rPr>
        <w:t xml:space="preserve">In case of MAC retransmission, </w:t>
      </w:r>
      <w:r w:rsidR="00521DCD">
        <w:rPr>
          <w:rFonts w:hint="eastAsia"/>
          <w:lang w:eastAsia="ja-JP"/>
        </w:rPr>
        <w:t xml:space="preserve">ACK/NACK is </w:t>
      </w:r>
      <w:r w:rsidR="00521DCD">
        <w:rPr>
          <w:lang w:eastAsia="ja-JP"/>
        </w:rPr>
        <w:t xml:space="preserve">sent </w:t>
      </w:r>
      <w:r w:rsidR="00521DCD">
        <w:rPr>
          <w:rFonts w:hint="eastAsia"/>
          <w:lang w:eastAsia="ja-JP"/>
        </w:rPr>
        <w:t xml:space="preserve">for each </w:t>
      </w:r>
      <w:r w:rsidR="00521DCD">
        <w:rPr>
          <w:lang w:eastAsia="ja-JP"/>
        </w:rPr>
        <w:t>TB. In case RLC retransmission, which part of RLC content packet (RLC</w:t>
      </w:r>
      <w:r w:rsidR="00D85F13">
        <w:rPr>
          <w:lang w:eastAsia="ja-JP"/>
        </w:rPr>
        <w:t xml:space="preserve"> PDU</w:t>
      </w:r>
      <w:r w:rsidR="00521DCD">
        <w:rPr>
          <w:lang w:eastAsia="ja-JP"/>
        </w:rPr>
        <w:t xml:space="preserve">) is missed is reported from UE in the status report. Therefore, retransmission is carried out after certain amount of RLC </w:t>
      </w:r>
      <w:r w:rsidR="00D85F13">
        <w:rPr>
          <w:lang w:eastAsia="ja-JP"/>
        </w:rPr>
        <w:t>PDUs</w:t>
      </w:r>
      <w:r w:rsidR="00521DCD">
        <w:rPr>
          <w:lang w:eastAsia="ja-JP"/>
        </w:rPr>
        <w:t xml:space="preserve"> are transmitted</w:t>
      </w:r>
      <w:r w:rsidR="006D72F2">
        <w:rPr>
          <w:lang w:eastAsia="ja-JP"/>
        </w:rPr>
        <w:t>, which has the latency</w:t>
      </w:r>
      <w:r w:rsidR="00521DCD">
        <w:rPr>
          <w:lang w:eastAsia="ja-JP"/>
        </w:rPr>
        <w:t>. In addition, b</w:t>
      </w:r>
      <w:r>
        <w:rPr>
          <w:lang w:eastAsia="ja-JP"/>
        </w:rPr>
        <w:t xml:space="preserve">ecause UE transmits RLC Ack/Nack information using PUSCH, </w:t>
      </w:r>
      <w:r w:rsidR="00521DCD">
        <w:rPr>
          <w:lang w:eastAsia="ja-JP"/>
        </w:rPr>
        <w:t xml:space="preserve">further </w:t>
      </w:r>
      <w:r>
        <w:rPr>
          <w:lang w:eastAsia="ja-JP"/>
        </w:rPr>
        <w:t xml:space="preserve">delay for SR/BSR transmission </w:t>
      </w:r>
      <w:r w:rsidR="00BC5CD5">
        <w:rPr>
          <w:lang w:eastAsia="ja-JP"/>
        </w:rPr>
        <w:t>may</w:t>
      </w:r>
      <w:r>
        <w:rPr>
          <w:lang w:eastAsia="ja-JP"/>
        </w:rPr>
        <w:t xml:space="preserve"> </w:t>
      </w:r>
      <w:r w:rsidR="00BC5CD5">
        <w:rPr>
          <w:lang w:eastAsia="ja-JP"/>
        </w:rPr>
        <w:t xml:space="preserve">be </w:t>
      </w:r>
      <w:r>
        <w:rPr>
          <w:lang w:eastAsia="ja-JP"/>
        </w:rPr>
        <w:t>needed</w:t>
      </w:r>
      <w:r w:rsidR="00BC5CD5">
        <w:rPr>
          <w:lang w:eastAsia="ja-JP"/>
        </w:rPr>
        <w:t xml:space="preserve"> if gNB does not send grant based on RLC poll</w:t>
      </w:r>
      <w:r>
        <w:rPr>
          <w:lang w:eastAsia="ja-JP"/>
        </w:rPr>
        <w:t xml:space="preserve">. Therefore, MAC retransmission requires much </w:t>
      </w:r>
      <w:r w:rsidR="004B2B6B">
        <w:rPr>
          <w:lang w:eastAsia="ja-JP"/>
        </w:rPr>
        <w:t>smaller</w:t>
      </w:r>
      <w:r>
        <w:rPr>
          <w:lang w:eastAsia="ja-JP"/>
        </w:rPr>
        <w:t xml:space="preserve"> delay compared to RLC retransmission.</w:t>
      </w:r>
      <w:r w:rsidR="00CE6225">
        <w:rPr>
          <w:lang w:eastAsia="ja-JP"/>
        </w:rPr>
        <w:t xml:space="preserve"> </w:t>
      </w:r>
      <w:r w:rsidR="006542C2">
        <w:rPr>
          <w:lang w:eastAsia="ja-JP"/>
        </w:rPr>
        <w:t>Considering the long propagation delay, it would be preferable to avoid further procedural delay</w:t>
      </w:r>
      <w:r w:rsidR="00706871">
        <w:rPr>
          <w:lang w:eastAsia="ja-JP"/>
        </w:rPr>
        <w:t>.</w:t>
      </w:r>
      <w:r w:rsidR="00606649">
        <w:rPr>
          <w:lang w:eastAsia="ja-JP"/>
        </w:rPr>
        <w:t xml:space="preserve"> </w:t>
      </w:r>
      <w:r w:rsidR="00706871">
        <w:rPr>
          <w:lang w:eastAsia="ja-JP"/>
        </w:rPr>
        <w:t>Note that</w:t>
      </w:r>
      <w:r w:rsidR="00606649">
        <w:rPr>
          <w:lang w:eastAsia="ja-JP"/>
        </w:rPr>
        <w:t xml:space="preserve"> each inte</w:t>
      </w:r>
      <w:r w:rsidR="00191401">
        <w:rPr>
          <w:lang w:eastAsia="ja-JP"/>
        </w:rPr>
        <w:t>raction between gNB and UE requires</w:t>
      </w:r>
      <w:r w:rsidR="00606649">
        <w:rPr>
          <w:lang w:eastAsia="ja-JP"/>
        </w:rPr>
        <w:t xml:space="preserve"> RTT delay </w:t>
      </w:r>
      <w:r w:rsidR="00191401">
        <w:rPr>
          <w:lang w:eastAsia="ja-JP"/>
        </w:rPr>
        <w:t>of 1~2</w:t>
      </w:r>
      <w:r w:rsidR="00606649">
        <w:rPr>
          <w:lang w:eastAsia="ja-JP"/>
        </w:rPr>
        <w:t xml:space="preserve"> second order</w:t>
      </w:r>
      <w:r w:rsidR="006542C2">
        <w:rPr>
          <w:lang w:eastAsia="ja-JP"/>
        </w:rPr>
        <w:t xml:space="preserve">. </w:t>
      </w:r>
      <w:r w:rsidR="000A719D">
        <w:rPr>
          <w:lang w:eastAsia="ja-JP"/>
        </w:rPr>
        <w:t>Furthermore</w:t>
      </w:r>
      <w:r w:rsidR="00191401">
        <w:rPr>
          <w:lang w:eastAsia="ja-JP"/>
        </w:rPr>
        <w:t xml:space="preserve">, RLC retransmission uses PUSCH for sending </w:t>
      </w:r>
      <w:r w:rsidR="003300CD">
        <w:rPr>
          <w:lang w:eastAsia="ja-JP"/>
        </w:rPr>
        <w:t xml:space="preserve">RLC </w:t>
      </w:r>
      <w:r w:rsidR="00191401">
        <w:rPr>
          <w:lang w:eastAsia="ja-JP"/>
        </w:rPr>
        <w:t>Ack/Nack information while MAC/PHY layer retransmission uses PUCCH.</w:t>
      </w:r>
      <w:r w:rsidR="003300CD">
        <w:rPr>
          <w:lang w:eastAsia="ja-JP"/>
        </w:rPr>
        <w:t xml:space="preserve"> Transmission on</w:t>
      </w:r>
      <w:r w:rsidR="00706871">
        <w:rPr>
          <w:lang w:eastAsia="ja-JP"/>
        </w:rPr>
        <w:t xml:space="preserve"> PUSCH needs </w:t>
      </w:r>
      <w:r w:rsidR="003300CD">
        <w:rPr>
          <w:lang w:eastAsia="ja-JP"/>
        </w:rPr>
        <w:t xml:space="preserve">more overhead for resource allocation, MAC/RLC header, etc. </w:t>
      </w:r>
      <w:r w:rsidR="000125BA">
        <w:rPr>
          <w:lang w:eastAsia="ja-JP"/>
        </w:rPr>
        <w:t xml:space="preserve">Therefore, </w:t>
      </w:r>
      <w:r w:rsidR="00521DCD">
        <w:rPr>
          <w:lang w:eastAsia="ja-JP"/>
        </w:rPr>
        <w:t xml:space="preserve">also </w:t>
      </w:r>
      <w:r w:rsidR="000125BA">
        <w:rPr>
          <w:lang w:eastAsia="ja-JP"/>
        </w:rPr>
        <w:t>from overhead point of view, triggering a</w:t>
      </w:r>
      <w:r w:rsidR="002D3555">
        <w:rPr>
          <w:lang w:eastAsia="ja-JP"/>
        </w:rPr>
        <w:t xml:space="preserve"> frequent RLC retransmission should be avoided</w:t>
      </w:r>
      <w:r w:rsidR="000125BA">
        <w:rPr>
          <w:lang w:eastAsia="ja-JP"/>
        </w:rPr>
        <w:t>.</w:t>
      </w:r>
    </w:p>
    <w:p w14:paraId="5657E6D4" w14:textId="18900985" w:rsidR="00CE6225" w:rsidRDefault="000125BA" w:rsidP="006542C2">
      <w:pPr>
        <w:rPr>
          <w:lang w:eastAsia="ja-JP"/>
        </w:rPr>
      </w:pPr>
      <w:r>
        <w:rPr>
          <w:lang w:eastAsia="ja-JP"/>
        </w:rPr>
        <w:t xml:space="preserve"> </w:t>
      </w:r>
      <w:r w:rsidR="000A719D">
        <w:rPr>
          <w:lang w:eastAsia="ja-JP"/>
        </w:rPr>
        <w:t>From above discussion</w:t>
      </w:r>
      <w:r w:rsidR="00CE6225">
        <w:rPr>
          <w:rFonts w:hint="eastAsia"/>
          <w:lang w:eastAsia="ja-JP"/>
        </w:rPr>
        <w:t xml:space="preserve">, </w:t>
      </w:r>
      <w:r w:rsidR="006542C2">
        <w:rPr>
          <w:lang w:eastAsia="ja-JP"/>
        </w:rPr>
        <w:t>we propose</w:t>
      </w:r>
      <w:r w:rsidR="00CE6225">
        <w:rPr>
          <w:lang w:eastAsia="ja-JP"/>
        </w:rPr>
        <w:t xml:space="preserve"> to utilize MAC retransmission as much as possible regardless of satellite types (i.e. GEO, MEO, LEO). </w:t>
      </w:r>
    </w:p>
    <w:p w14:paraId="6FF26AEB" w14:textId="77777777" w:rsidR="000A719D" w:rsidRPr="00490B6B" w:rsidRDefault="000A719D" w:rsidP="000A719D">
      <w:pPr>
        <w:snapToGrid w:val="0"/>
        <w:spacing w:afterLines="50" w:after="120"/>
        <w:rPr>
          <w:b/>
          <w:lang w:eastAsia="ja-JP"/>
        </w:rPr>
      </w:pPr>
      <w:r w:rsidRPr="00490B6B">
        <w:rPr>
          <w:rFonts w:hint="eastAsia"/>
          <w:b/>
          <w:lang w:eastAsia="ja-JP"/>
        </w:rPr>
        <w:t>Proposal</w:t>
      </w:r>
      <w:r w:rsidRPr="00490B6B">
        <w:rPr>
          <w:b/>
          <w:lang w:eastAsia="ja-JP"/>
        </w:rPr>
        <w:t xml:space="preserve"> </w:t>
      </w:r>
      <w:r w:rsidRPr="00490B6B">
        <w:rPr>
          <w:rFonts w:hint="eastAsia"/>
          <w:b/>
          <w:lang w:eastAsia="ja-JP"/>
        </w:rPr>
        <w:t xml:space="preserve">1: support MAC level retransmission </w:t>
      </w:r>
      <w:r w:rsidRPr="00490B6B">
        <w:rPr>
          <w:b/>
          <w:lang w:eastAsia="ja-JP"/>
        </w:rPr>
        <w:t>regardless of satellite types (i.e. GEO, MEO, LEO)</w:t>
      </w:r>
    </w:p>
    <w:p w14:paraId="4602AEA3" w14:textId="77777777" w:rsidR="000A719D" w:rsidRPr="000A719D" w:rsidRDefault="000A719D" w:rsidP="006542C2">
      <w:pPr>
        <w:rPr>
          <w:lang w:eastAsia="ja-JP"/>
        </w:rPr>
      </w:pPr>
    </w:p>
    <w:p w14:paraId="554893B5" w14:textId="6D81BD08" w:rsidR="006D5BD2" w:rsidRDefault="00443549" w:rsidP="00C45F78">
      <w:pPr>
        <w:snapToGrid w:val="0"/>
        <w:spacing w:afterLines="50" w:after="120"/>
        <w:jc w:val="center"/>
        <w:rPr>
          <w:lang w:eastAsia="ja-JP"/>
        </w:rPr>
      </w:pPr>
      <w:r>
        <w:rPr>
          <w:noProof/>
          <w:lang w:eastAsia="ja-JP"/>
        </w:rPr>
        <w:lastRenderedPageBreak/>
        <w:drawing>
          <wp:inline distT="0" distB="0" distL="0" distR="0" wp14:anchorId="1CF0143A" wp14:editId="6EA44615">
            <wp:extent cx="3903843" cy="292938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44795" cy="2960114"/>
                    </a:xfrm>
                    <a:prstGeom prst="rect">
                      <a:avLst/>
                    </a:prstGeom>
                    <a:noFill/>
                    <a:ln>
                      <a:noFill/>
                    </a:ln>
                  </pic:spPr>
                </pic:pic>
              </a:graphicData>
            </a:graphic>
          </wp:inline>
        </w:drawing>
      </w:r>
    </w:p>
    <w:p w14:paraId="43E528BB" w14:textId="25492ABD" w:rsidR="006D5BD2" w:rsidRDefault="006D5BD2" w:rsidP="006D5BD2">
      <w:pPr>
        <w:pStyle w:val="ac"/>
        <w:jc w:val="center"/>
        <w:rPr>
          <w:lang w:eastAsia="ja-JP"/>
        </w:rPr>
      </w:pPr>
      <w:bookmarkStart w:id="1" w:name="_Ref7008117"/>
      <w:r>
        <w:t xml:space="preserve">Figure </w:t>
      </w:r>
      <w:r>
        <w:fldChar w:fldCharType="begin"/>
      </w:r>
      <w:r>
        <w:instrText xml:space="preserve"> SEQ Figure \* ARABIC </w:instrText>
      </w:r>
      <w:r>
        <w:fldChar w:fldCharType="separate"/>
      </w:r>
      <w:r w:rsidR="00C45F78">
        <w:rPr>
          <w:noProof/>
        </w:rPr>
        <w:t>2</w:t>
      </w:r>
      <w:r>
        <w:fldChar w:fldCharType="end"/>
      </w:r>
      <w:bookmarkEnd w:id="1"/>
      <w:r>
        <w:t xml:space="preserve">. MAC retransmission and RLC retransmission </w:t>
      </w:r>
    </w:p>
    <w:p w14:paraId="5C0AF521" w14:textId="77777777" w:rsidR="00A6379C" w:rsidRPr="0072459B" w:rsidRDefault="00A6379C" w:rsidP="0018055F">
      <w:pPr>
        <w:snapToGrid w:val="0"/>
        <w:spacing w:afterLines="50" w:after="120"/>
        <w:rPr>
          <w:lang w:eastAsia="ja-JP"/>
        </w:rPr>
      </w:pPr>
    </w:p>
    <w:p w14:paraId="3B3E6B04" w14:textId="555EDE32" w:rsidR="002F7FB1" w:rsidRDefault="001851A1" w:rsidP="0018055F">
      <w:pPr>
        <w:snapToGrid w:val="0"/>
        <w:spacing w:afterLines="50" w:after="120"/>
        <w:rPr>
          <w:lang w:eastAsia="ja-JP"/>
        </w:rPr>
      </w:pPr>
      <w:r>
        <w:rPr>
          <w:lang w:eastAsia="ja-JP"/>
        </w:rPr>
        <w:t>O</w:t>
      </w:r>
      <w:r w:rsidR="00D661F0">
        <w:rPr>
          <w:lang w:eastAsia="ja-JP"/>
        </w:rPr>
        <w:t>ne of the biggest concern is large amount of HARQ buffer if HARQ buffer corresponding to RTT are provided. On the other hand, HARQ buffer should be used only when the reception is failure. Therefore, when target BLER is low like 1%, even if RTD is 540 ms, HARQ buffer for only 6 processes (= 540 * 0.01) is consumed in average. The similar amount of HARQ</w:t>
      </w:r>
      <w:r w:rsidR="005C203C">
        <w:rPr>
          <w:lang w:eastAsia="ja-JP"/>
        </w:rPr>
        <w:t xml:space="preserve"> buffer with terrestrial may </w:t>
      </w:r>
      <w:r w:rsidR="00D661F0">
        <w:rPr>
          <w:lang w:eastAsia="ja-JP"/>
        </w:rPr>
        <w:t>suffice. Therefore, assuming the lower BLER operation in order to avoid large latency, we don't worry HARQ buffer complexity. For a scenario where propagation condition is almost AWGN, e.g. scenario for aircraft or vessel, burst error caused by the fading dip can be avoided and the failure is more distributed in time. This also relief the need of the soft buffer for all possible HARQ processes. If HARQ is not supported, all failure need to be always recovered by RLC retransmission for the logical channel with RLC AM. Compared with MAC HARQ, RLC retransmission would be very slow and more significant delay would be imposed</w:t>
      </w:r>
      <w:r w:rsidR="00CE6225">
        <w:rPr>
          <w:lang w:eastAsia="ja-JP"/>
        </w:rPr>
        <w:t xml:space="preserve"> as discussed above</w:t>
      </w:r>
      <w:r w:rsidR="00D661F0">
        <w:rPr>
          <w:lang w:eastAsia="ja-JP"/>
        </w:rPr>
        <w:t xml:space="preserve">. Therefore, even in the condition soft buffer is fully utilized and no buffer is available for a </w:t>
      </w:r>
      <w:r w:rsidR="002357BA">
        <w:rPr>
          <w:lang w:eastAsia="ja-JP"/>
        </w:rPr>
        <w:t>specific</w:t>
      </w:r>
      <w:r w:rsidR="00D661F0">
        <w:rPr>
          <w:lang w:eastAsia="ja-JP"/>
        </w:rPr>
        <w:t xml:space="preserve"> process, we still see large benefit by MAC level retransmission.</w:t>
      </w:r>
    </w:p>
    <w:p w14:paraId="3FBF0A91" w14:textId="63DEED50" w:rsidR="00490B6B" w:rsidRPr="00490B6B" w:rsidRDefault="00490B6B" w:rsidP="0018055F">
      <w:pPr>
        <w:snapToGrid w:val="0"/>
        <w:spacing w:afterLines="50" w:after="120"/>
        <w:rPr>
          <w:b/>
          <w:lang w:eastAsia="ja-JP"/>
        </w:rPr>
      </w:pPr>
      <w:r w:rsidRPr="00490B6B">
        <w:rPr>
          <w:b/>
          <w:lang w:eastAsia="ja-JP"/>
        </w:rPr>
        <w:t xml:space="preserve">Proposal 2: UE does not have to make soft buffers available for all processes corresponding to RTT. </w:t>
      </w:r>
      <w:r w:rsidR="004C357B">
        <w:rPr>
          <w:b/>
          <w:lang w:eastAsia="ja-JP"/>
        </w:rPr>
        <w:t>UE should use soft buffer only when the reception is failure.</w:t>
      </w:r>
    </w:p>
    <w:p w14:paraId="6DE04091" w14:textId="77777777" w:rsidR="00A0703C" w:rsidRPr="00490B6B" w:rsidRDefault="00A0703C" w:rsidP="0018055F">
      <w:pPr>
        <w:snapToGrid w:val="0"/>
        <w:spacing w:afterLines="50" w:after="120"/>
        <w:rPr>
          <w:lang w:eastAsia="ja-JP"/>
        </w:rPr>
      </w:pPr>
    </w:p>
    <w:p w14:paraId="5E962523" w14:textId="17567E99" w:rsidR="00A6379C" w:rsidRDefault="00A6379C" w:rsidP="0018055F">
      <w:pPr>
        <w:snapToGrid w:val="0"/>
        <w:spacing w:afterLines="50" w:after="120"/>
        <w:rPr>
          <w:lang w:eastAsia="ja-JP"/>
        </w:rPr>
      </w:pPr>
      <w:r>
        <w:rPr>
          <w:lang w:eastAsia="ja-JP"/>
        </w:rPr>
        <w:t xml:space="preserve">On the other hand, because of the following RAN2 agreement, semi-static HARQ turning off is supported. </w:t>
      </w:r>
    </w:p>
    <w:p w14:paraId="6190FDF7" w14:textId="2B504D9D" w:rsidR="00C45F78" w:rsidRPr="004C357B" w:rsidRDefault="00894F67" w:rsidP="004C357B">
      <w:pPr>
        <w:snapToGrid w:val="0"/>
        <w:spacing w:afterLines="50" w:after="120"/>
        <w:ind w:leftChars="100" w:left="200"/>
        <w:rPr>
          <w:i/>
          <w:lang w:eastAsia="ja-JP"/>
        </w:rPr>
      </w:pPr>
      <w:r w:rsidRPr="004C357B">
        <w:rPr>
          <w:i/>
          <w:lang w:eastAsia="ja-JP"/>
        </w:rPr>
        <w:t>T</w:t>
      </w:r>
      <w:r w:rsidR="00C45F78" w:rsidRPr="004C357B">
        <w:rPr>
          <w:i/>
          <w:lang w:eastAsia="ja-JP"/>
        </w:rPr>
        <w:t>he network should be able to configure the UE whether the HARQ is “turned off”</w:t>
      </w:r>
    </w:p>
    <w:p w14:paraId="1F066FEF" w14:textId="77777777" w:rsidR="000C296B" w:rsidRDefault="00A6379C" w:rsidP="008C4367">
      <w:pPr>
        <w:snapToGrid w:val="0"/>
        <w:spacing w:afterLines="50" w:after="120"/>
        <w:rPr>
          <w:lang w:eastAsia="ja-JP"/>
        </w:rPr>
      </w:pPr>
      <w:r>
        <w:rPr>
          <w:lang w:eastAsia="ja-JP"/>
        </w:rPr>
        <w:t>W</w:t>
      </w:r>
      <w:r>
        <w:rPr>
          <w:rFonts w:hint="eastAsia"/>
          <w:lang w:eastAsia="ja-JP"/>
        </w:rPr>
        <w:t xml:space="preserve">hen </w:t>
      </w:r>
      <w:r>
        <w:rPr>
          <w:lang w:eastAsia="ja-JP"/>
        </w:rPr>
        <w:t xml:space="preserve">turning off the HARQ, UE does not store the reception data in the soft buffer nor transmit NACK. </w:t>
      </w:r>
    </w:p>
    <w:p w14:paraId="5438A1DC" w14:textId="2B563568" w:rsidR="00C75CA0" w:rsidRDefault="000C296B" w:rsidP="008C4367">
      <w:pPr>
        <w:snapToGrid w:val="0"/>
        <w:spacing w:afterLines="50" w:after="120"/>
        <w:rPr>
          <w:lang w:eastAsia="ja-JP"/>
        </w:rPr>
      </w:pPr>
      <w:r>
        <w:rPr>
          <w:lang w:eastAsia="ja-JP"/>
        </w:rPr>
        <w:t>W</w:t>
      </w:r>
      <w:r w:rsidR="008C023C">
        <w:rPr>
          <w:lang w:eastAsia="ja-JP"/>
        </w:rPr>
        <w:t xml:space="preserve">hen turning on the HARQ, UE may or may not store the reception data depending on the soft buffer situation, i.e. UE store the data if the buffer is available and discard the data if the buffer is fully used. </w:t>
      </w:r>
      <w:r w:rsidR="005C203C">
        <w:rPr>
          <w:lang w:eastAsia="ja-JP"/>
        </w:rPr>
        <w:t xml:space="preserve">UE transmits NACK when the reception is failure to trigger </w:t>
      </w:r>
      <w:r>
        <w:rPr>
          <w:lang w:eastAsia="ja-JP"/>
        </w:rPr>
        <w:t xml:space="preserve">the </w:t>
      </w:r>
      <w:r w:rsidR="005C203C">
        <w:rPr>
          <w:lang w:eastAsia="ja-JP"/>
        </w:rPr>
        <w:t xml:space="preserve">MAC retransmission. </w:t>
      </w:r>
    </w:p>
    <w:p w14:paraId="254B962C" w14:textId="42BE40C6" w:rsidR="000C296B" w:rsidRPr="00894F67" w:rsidRDefault="000C296B" w:rsidP="008C4367">
      <w:pPr>
        <w:snapToGrid w:val="0"/>
        <w:spacing w:afterLines="50" w:after="120"/>
        <w:rPr>
          <w:lang w:eastAsia="ja-JP"/>
        </w:rPr>
      </w:pPr>
      <w:r>
        <w:rPr>
          <w:lang w:eastAsia="ja-JP"/>
        </w:rPr>
        <w:t>In order to allow gNB to control UE soft buffer usage, a flag</w:t>
      </w:r>
      <w:r w:rsidR="0050682D">
        <w:rPr>
          <w:lang w:eastAsia="ja-JP"/>
        </w:rPr>
        <w:t xml:space="preserve"> in PDCCH</w:t>
      </w:r>
      <w:r>
        <w:rPr>
          <w:lang w:eastAsia="ja-JP"/>
        </w:rPr>
        <w:t xml:space="preserve"> </w:t>
      </w:r>
      <w:r w:rsidR="0050682D">
        <w:rPr>
          <w:lang w:eastAsia="ja-JP"/>
        </w:rPr>
        <w:t xml:space="preserve">is useful </w:t>
      </w:r>
      <w:r>
        <w:rPr>
          <w:lang w:eastAsia="ja-JP"/>
        </w:rPr>
        <w:t>to indicate whether UE should store the reception data by overriding other data if buffer is full. gNB can indicate it for a delay sensitive data</w:t>
      </w:r>
      <w:r w:rsidR="0050682D">
        <w:rPr>
          <w:lang w:eastAsia="ja-JP"/>
        </w:rPr>
        <w:t xml:space="preserve"> or high priority data</w:t>
      </w:r>
      <w:r>
        <w:rPr>
          <w:lang w:eastAsia="ja-JP"/>
        </w:rPr>
        <w:t xml:space="preserve"> e.g. RRC message. </w:t>
      </w:r>
    </w:p>
    <w:p w14:paraId="611DF4B2" w14:textId="25B6BB29" w:rsidR="00986596" w:rsidRPr="007F4C0A" w:rsidRDefault="006D1578" w:rsidP="00986596">
      <w:pPr>
        <w:rPr>
          <w:b/>
          <w:lang w:eastAsia="ja-JP"/>
        </w:rPr>
      </w:pPr>
      <w:r>
        <w:rPr>
          <w:rFonts w:hint="eastAsia"/>
          <w:b/>
          <w:lang w:eastAsia="ja-JP"/>
        </w:rPr>
        <w:t xml:space="preserve">Proposal 3: Solution </w:t>
      </w:r>
      <w:r w:rsidR="007F4C0A" w:rsidRPr="007F4C0A">
        <w:rPr>
          <w:b/>
          <w:lang w:eastAsia="ja-JP"/>
        </w:rPr>
        <w:t xml:space="preserve">to allow gNB to control UE buffer usage </w:t>
      </w:r>
      <w:r>
        <w:rPr>
          <w:b/>
          <w:lang w:eastAsia="ja-JP"/>
        </w:rPr>
        <w:t xml:space="preserve">should be studied. </w:t>
      </w:r>
    </w:p>
    <w:p w14:paraId="54055D4D" w14:textId="77777777" w:rsidR="007F4C0A" w:rsidRPr="006D1578" w:rsidRDefault="007F4C0A" w:rsidP="00986596">
      <w:pPr>
        <w:rPr>
          <w:b/>
          <w:lang w:eastAsia="ja-JP"/>
        </w:rPr>
      </w:pPr>
    </w:p>
    <w:p w14:paraId="628F9566" w14:textId="41CB7148" w:rsidR="00E533F6" w:rsidRDefault="006D1578" w:rsidP="00E533F6">
      <w:pPr>
        <w:pStyle w:val="2"/>
        <w:numPr>
          <w:ilvl w:val="1"/>
          <w:numId w:val="24"/>
        </w:numPr>
        <w:tabs>
          <w:tab w:val="clear" w:pos="284"/>
          <w:tab w:val="num" w:pos="360"/>
        </w:tabs>
        <w:spacing w:before="120" w:after="120"/>
        <w:ind w:left="431" w:hanging="431"/>
      </w:pPr>
      <w:r>
        <w:t>Discussion on signalling aspect</w:t>
      </w:r>
    </w:p>
    <w:p w14:paraId="304D3892" w14:textId="35AF95C2" w:rsidR="00E533F6" w:rsidRDefault="00BB648A" w:rsidP="00E533F6">
      <w:pPr>
        <w:snapToGrid w:val="0"/>
        <w:spacing w:afterLines="50" w:after="120"/>
        <w:rPr>
          <w:lang w:eastAsia="ja-JP"/>
        </w:rPr>
      </w:pPr>
      <w:r>
        <w:rPr>
          <w:lang w:eastAsia="ja-JP"/>
        </w:rPr>
        <w:t>As dis</w:t>
      </w:r>
      <w:r w:rsidR="005C203C">
        <w:rPr>
          <w:lang w:eastAsia="ja-JP"/>
        </w:rPr>
        <w:t>cussed above, HARQ buffer is used</w:t>
      </w:r>
      <w:r>
        <w:rPr>
          <w:lang w:eastAsia="ja-JP"/>
        </w:rPr>
        <w:t xml:space="preserve"> only when </w:t>
      </w:r>
      <w:r w:rsidR="00D22ED6">
        <w:rPr>
          <w:lang w:eastAsia="ja-JP"/>
        </w:rPr>
        <w:t>th</w:t>
      </w:r>
      <w:r w:rsidR="00B956F5">
        <w:rPr>
          <w:lang w:eastAsia="ja-JP"/>
        </w:rPr>
        <w:t>e reception is failure</w:t>
      </w:r>
      <w:r>
        <w:rPr>
          <w:lang w:eastAsia="ja-JP"/>
        </w:rPr>
        <w:t xml:space="preserve">, and therefore, the amount of necessary HARQ buffer is scaled down by the BLER. For a scenario where propagation condition is almost AWGN, </w:t>
      </w:r>
      <w:r w:rsidR="00E533F6">
        <w:rPr>
          <w:lang w:eastAsia="ja-JP"/>
        </w:rPr>
        <w:t>lower BLER would be achievable and the probability of continuous burst errors can be less. Therefore, extension of the number of HARQ process</w:t>
      </w:r>
      <w:r>
        <w:rPr>
          <w:lang w:eastAsia="ja-JP"/>
        </w:rPr>
        <w:t>es</w:t>
      </w:r>
      <w:r w:rsidR="00E533F6">
        <w:rPr>
          <w:lang w:eastAsia="ja-JP"/>
        </w:rPr>
        <w:t xml:space="preserve"> would be possible without increasing HARQ buffer requirement depending on the BLER target. </w:t>
      </w:r>
    </w:p>
    <w:p w14:paraId="14184959" w14:textId="659EEC60" w:rsidR="00E533F6" w:rsidRDefault="00BB648A" w:rsidP="00E533F6">
      <w:pPr>
        <w:snapToGrid w:val="0"/>
        <w:spacing w:afterLines="50" w:after="120"/>
        <w:rPr>
          <w:lang w:eastAsia="ja-JP"/>
        </w:rPr>
      </w:pPr>
      <w:r>
        <w:rPr>
          <w:lang w:eastAsia="ja-JP"/>
        </w:rPr>
        <w:lastRenderedPageBreak/>
        <w:t>The</w:t>
      </w:r>
      <w:r w:rsidR="00E533F6">
        <w:rPr>
          <w:lang w:eastAsia="ja-JP"/>
        </w:rPr>
        <w:t xml:space="preserve"> </w:t>
      </w:r>
      <w:r w:rsidR="00264A7A">
        <w:rPr>
          <w:lang w:eastAsia="ja-JP"/>
        </w:rPr>
        <w:t xml:space="preserve">remaining </w:t>
      </w:r>
      <w:r w:rsidR="00E533F6">
        <w:rPr>
          <w:lang w:eastAsia="ja-JP"/>
        </w:rPr>
        <w:t>issue</w:t>
      </w:r>
      <w:r w:rsidR="00264A7A">
        <w:rPr>
          <w:lang w:eastAsia="ja-JP"/>
        </w:rPr>
        <w:t>s</w:t>
      </w:r>
      <w:r w:rsidR="00E533F6">
        <w:rPr>
          <w:lang w:eastAsia="ja-JP"/>
        </w:rPr>
        <w:t xml:space="preserve"> would be </w:t>
      </w:r>
      <w:r w:rsidR="006D1578">
        <w:rPr>
          <w:lang w:eastAsia="ja-JP"/>
        </w:rPr>
        <w:t xml:space="preserve">signalling aspects e.g. </w:t>
      </w:r>
      <w:r w:rsidR="00E533F6">
        <w:rPr>
          <w:lang w:eastAsia="ja-JP"/>
        </w:rPr>
        <w:t xml:space="preserve">the number of bits for HARQ process ID indication in DCI and/or HARQ-feedback. In order to efficiently support very long distance transmission of NTN scenario, the size of DCI should be minimized. Similarly, an efficient transmission of HARQ-feedback </w:t>
      </w:r>
      <w:r w:rsidR="00270208">
        <w:rPr>
          <w:lang w:eastAsia="ja-JP"/>
        </w:rPr>
        <w:t>is necessary</w:t>
      </w:r>
      <w:r w:rsidR="00E533F6">
        <w:rPr>
          <w:lang w:eastAsia="ja-JP"/>
        </w:rPr>
        <w:t xml:space="preserve"> bec</w:t>
      </w:r>
      <w:r w:rsidR="00986596">
        <w:rPr>
          <w:lang w:eastAsia="ja-JP"/>
        </w:rPr>
        <w:t>ause transmission with lower</w:t>
      </w:r>
      <w:r w:rsidR="00E533F6">
        <w:rPr>
          <w:lang w:eastAsia="ja-JP"/>
        </w:rPr>
        <w:t xml:space="preserve"> level</w:t>
      </w:r>
      <w:r w:rsidR="00986596">
        <w:rPr>
          <w:lang w:eastAsia="ja-JP"/>
        </w:rPr>
        <w:t xml:space="preserve"> modulation and coding including repetition</w:t>
      </w:r>
      <w:r w:rsidR="00E533F6">
        <w:rPr>
          <w:lang w:eastAsia="ja-JP"/>
        </w:rPr>
        <w:t xml:space="preserve"> would be necessary especially for uplink. </w:t>
      </w:r>
    </w:p>
    <w:p w14:paraId="4E5ED5EC" w14:textId="77777777" w:rsidR="00501679" w:rsidRDefault="00501679" w:rsidP="00E533F6">
      <w:pPr>
        <w:snapToGrid w:val="0"/>
        <w:spacing w:afterLines="50" w:after="120"/>
        <w:rPr>
          <w:lang w:eastAsia="ja-JP"/>
        </w:rPr>
      </w:pPr>
    </w:p>
    <w:p w14:paraId="3C3754C9" w14:textId="4B4C6F83" w:rsidR="006D1578" w:rsidRDefault="00C23CE4" w:rsidP="00E533F6">
      <w:pPr>
        <w:snapToGrid w:val="0"/>
        <w:spacing w:afterLines="50" w:after="120"/>
        <w:rPr>
          <w:lang w:eastAsia="ja-JP"/>
        </w:rPr>
      </w:pPr>
      <w:r>
        <w:rPr>
          <w:lang w:eastAsia="ja-JP"/>
        </w:rPr>
        <w:t>T</w:t>
      </w:r>
      <w:r>
        <w:rPr>
          <w:rFonts w:hint="eastAsia"/>
          <w:lang w:eastAsia="ja-JP"/>
        </w:rPr>
        <w:t xml:space="preserve">he </w:t>
      </w:r>
      <w:r>
        <w:rPr>
          <w:lang w:eastAsia="ja-JP"/>
        </w:rPr>
        <w:t xml:space="preserve">following options could be considered for HARQ process number indication to support longer RTT. </w:t>
      </w:r>
    </w:p>
    <w:p w14:paraId="02C29914" w14:textId="144528B5" w:rsidR="00E533F6" w:rsidRDefault="00986596" w:rsidP="00E533F6">
      <w:pPr>
        <w:snapToGrid w:val="0"/>
        <w:spacing w:afterLines="50" w:after="120"/>
        <w:rPr>
          <w:lang w:eastAsia="ja-JP"/>
        </w:rPr>
      </w:pPr>
      <w:r>
        <w:rPr>
          <w:lang w:eastAsia="ja-JP"/>
        </w:rPr>
        <w:t>Option 1: I</w:t>
      </w:r>
      <w:r>
        <w:rPr>
          <w:rFonts w:hint="eastAsia"/>
          <w:lang w:eastAsia="ja-JP"/>
        </w:rPr>
        <w:t xml:space="preserve">ncrease </w:t>
      </w:r>
      <w:r>
        <w:rPr>
          <w:lang w:eastAsia="ja-JP"/>
        </w:rPr>
        <w:t xml:space="preserve">the number of bits for </w:t>
      </w:r>
      <w:r w:rsidR="007F4C0A">
        <w:rPr>
          <w:lang w:eastAsia="ja-JP"/>
        </w:rPr>
        <w:t xml:space="preserve">HARQ </w:t>
      </w:r>
      <w:r>
        <w:rPr>
          <w:lang w:eastAsia="ja-JP"/>
        </w:rPr>
        <w:t>process ID indication</w:t>
      </w:r>
    </w:p>
    <w:p w14:paraId="0ADA91EE" w14:textId="0A34D3AD" w:rsidR="007F4C0A" w:rsidRDefault="007F4C0A" w:rsidP="006D1578">
      <w:pPr>
        <w:snapToGrid w:val="0"/>
        <w:spacing w:afterLines="50" w:after="120"/>
        <w:ind w:left="300" w:hangingChars="150" w:hanging="300"/>
        <w:rPr>
          <w:lang w:eastAsia="ja-JP"/>
        </w:rPr>
      </w:pPr>
      <w:r>
        <w:rPr>
          <w:rFonts w:hint="eastAsia"/>
          <w:lang w:eastAsia="ja-JP"/>
        </w:rPr>
        <w:tab/>
      </w:r>
      <w:r>
        <w:rPr>
          <w:lang w:eastAsia="ja-JP"/>
        </w:rPr>
        <w:t xml:space="preserve">For example, increase the number of bits up to 9 bits to indicate </w:t>
      </w:r>
      <w:r w:rsidR="00EC1BD4">
        <w:rPr>
          <w:lang w:eastAsia="ja-JP"/>
        </w:rPr>
        <w:t xml:space="preserve">up to </w:t>
      </w:r>
      <w:r>
        <w:rPr>
          <w:lang w:eastAsia="ja-JP"/>
        </w:rPr>
        <w:t xml:space="preserve">512 processes. </w:t>
      </w:r>
      <w:r w:rsidR="006D1578">
        <w:rPr>
          <w:lang w:eastAsia="ja-JP"/>
        </w:rPr>
        <w:t>The number of bits is semi-statically configured</w:t>
      </w:r>
      <w:r w:rsidR="00C23CE4">
        <w:rPr>
          <w:lang w:eastAsia="ja-JP"/>
        </w:rPr>
        <w:t xml:space="preserve"> depending on the scenario (e.g. satellite altitude)</w:t>
      </w:r>
      <w:r w:rsidR="006D1578">
        <w:rPr>
          <w:lang w:eastAsia="ja-JP"/>
        </w:rPr>
        <w:t xml:space="preserve">. </w:t>
      </w:r>
    </w:p>
    <w:p w14:paraId="55DDA20F" w14:textId="01552784" w:rsidR="00986596" w:rsidRDefault="00986596" w:rsidP="00E533F6">
      <w:pPr>
        <w:snapToGrid w:val="0"/>
        <w:spacing w:afterLines="50" w:after="120"/>
        <w:rPr>
          <w:lang w:eastAsia="ja-JP"/>
        </w:rPr>
      </w:pPr>
      <w:r>
        <w:rPr>
          <w:lang w:eastAsia="ja-JP"/>
        </w:rPr>
        <w:t xml:space="preserve">Option 2: </w:t>
      </w:r>
      <w:r w:rsidR="007F4C0A">
        <w:rPr>
          <w:lang w:eastAsia="ja-JP"/>
        </w:rPr>
        <w:t xml:space="preserve">reuse HARQ process ID within RTT </w:t>
      </w:r>
    </w:p>
    <w:p w14:paraId="3AD9AE4C" w14:textId="02411F7F" w:rsidR="00E64B9D" w:rsidRDefault="00F3162B" w:rsidP="00661E62">
      <w:pPr>
        <w:snapToGrid w:val="0"/>
        <w:spacing w:afterLines="50" w:after="120"/>
        <w:ind w:leftChars="150" w:left="300"/>
        <w:rPr>
          <w:lang w:eastAsia="ja-JP"/>
        </w:rPr>
      </w:pPr>
      <w:r>
        <w:rPr>
          <w:lang w:eastAsia="ja-JP"/>
        </w:rPr>
        <w:t xml:space="preserve">In order to limit the number of process ID indication bits, it is allowed </w:t>
      </w:r>
      <w:r w:rsidR="00E64B9D">
        <w:rPr>
          <w:lang w:eastAsia="ja-JP"/>
        </w:rPr>
        <w:t xml:space="preserve">to indicate the same HARQ process ID within RTT. To </w:t>
      </w:r>
      <w:r w:rsidR="006D1578">
        <w:rPr>
          <w:lang w:eastAsia="ja-JP"/>
        </w:rPr>
        <w:t xml:space="preserve">avoid collision of UE soft buffer, </w:t>
      </w:r>
      <w:r w:rsidR="00661E62">
        <w:rPr>
          <w:lang w:eastAsia="ja-JP"/>
        </w:rPr>
        <w:t xml:space="preserve">a flag in the DCI </w:t>
      </w:r>
      <w:r w:rsidR="00264A7A">
        <w:rPr>
          <w:lang w:eastAsia="ja-JP"/>
        </w:rPr>
        <w:t>could indicate</w:t>
      </w:r>
      <w:r w:rsidR="00661E62">
        <w:rPr>
          <w:lang w:eastAsia="ja-JP"/>
        </w:rPr>
        <w:t xml:space="preserve"> whether soft combining should be carried out. A</w:t>
      </w:r>
      <w:r w:rsidR="00264A7A">
        <w:rPr>
          <w:lang w:eastAsia="ja-JP"/>
        </w:rPr>
        <w:t>nother method c</w:t>
      </w:r>
      <w:r w:rsidR="00661E62">
        <w:rPr>
          <w:lang w:eastAsia="ja-JP"/>
        </w:rPr>
        <w:t xml:space="preserve">ould be RTT is divided by multiple segment and HARQ process is separated between segments </w:t>
      </w:r>
      <w:r w:rsidR="00661E62">
        <w:rPr>
          <w:lang w:eastAsia="ja-JP"/>
        </w:rPr>
        <w:fldChar w:fldCharType="begin"/>
      </w:r>
      <w:r w:rsidR="00661E62">
        <w:rPr>
          <w:lang w:eastAsia="ja-JP"/>
        </w:rPr>
        <w:instrText xml:space="preserve"> REF _Ref7017182 \r \h </w:instrText>
      </w:r>
      <w:r w:rsidR="00661E62">
        <w:rPr>
          <w:lang w:eastAsia="ja-JP"/>
        </w:rPr>
      </w:r>
      <w:r w:rsidR="00661E62">
        <w:rPr>
          <w:lang w:eastAsia="ja-JP"/>
        </w:rPr>
        <w:fldChar w:fldCharType="separate"/>
      </w:r>
      <w:r w:rsidR="00661E62">
        <w:rPr>
          <w:lang w:eastAsia="ja-JP"/>
        </w:rPr>
        <w:t>[4]</w:t>
      </w:r>
      <w:r w:rsidR="00661E62">
        <w:rPr>
          <w:lang w:eastAsia="ja-JP"/>
        </w:rPr>
        <w:fldChar w:fldCharType="end"/>
      </w:r>
      <w:r w:rsidR="00661E62">
        <w:rPr>
          <w:lang w:eastAsia="ja-JP"/>
        </w:rPr>
        <w:t xml:space="preserve">. </w:t>
      </w:r>
    </w:p>
    <w:p w14:paraId="6FC037E6" w14:textId="45BD8CA0" w:rsidR="00270208" w:rsidRDefault="00270208" w:rsidP="00270208">
      <w:pPr>
        <w:snapToGrid w:val="0"/>
        <w:spacing w:afterLines="50" w:after="120"/>
        <w:rPr>
          <w:lang w:eastAsia="ja-JP"/>
        </w:rPr>
      </w:pPr>
      <w:r>
        <w:rPr>
          <w:lang w:eastAsia="ja-JP"/>
        </w:rPr>
        <w:t xml:space="preserve">Option 3: HARQ process is tied to SFN/slot number </w:t>
      </w:r>
    </w:p>
    <w:p w14:paraId="3C2D6CD7" w14:textId="4CCC22E7" w:rsidR="00270208" w:rsidRDefault="00270208" w:rsidP="00270208">
      <w:pPr>
        <w:snapToGrid w:val="0"/>
        <w:spacing w:afterLines="50" w:after="120"/>
        <w:ind w:leftChars="150" w:left="300"/>
        <w:rPr>
          <w:lang w:eastAsia="ja-JP"/>
        </w:rPr>
      </w:pPr>
      <w:r>
        <w:rPr>
          <w:lang w:eastAsia="ja-JP"/>
        </w:rPr>
        <w:t>In</w:t>
      </w:r>
      <w:r w:rsidR="00AC08D9">
        <w:rPr>
          <w:lang w:eastAsia="ja-JP"/>
        </w:rPr>
        <w:t>stead of explicitly indicate the HARQ process ID, to tie</w:t>
      </w:r>
      <w:r w:rsidR="006F2E6E">
        <w:rPr>
          <w:lang w:eastAsia="ja-JP"/>
        </w:rPr>
        <w:t xml:space="preserve"> the HARQ process</w:t>
      </w:r>
      <w:r w:rsidR="00AC08D9">
        <w:rPr>
          <w:lang w:eastAsia="ja-JP"/>
        </w:rPr>
        <w:t xml:space="preserve"> with SFN/slot number as</w:t>
      </w:r>
      <w:r w:rsidR="006F2E6E">
        <w:rPr>
          <w:lang w:eastAsia="ja-JP"/>
        </w:rPr>
        <w:t xml:space="preserve"> in</w:t>
      </w:r>
      <w:r w:rsidR="00AC08D9">
        <w:rPr>
          <w:lang w:eastAsia="ja-JP"/>
        </w:rPr>
        <w:t xml:space="preserve"> synchronous HARQ can reduce the signalling overhead</w:t>
      </w:r>
      <w:r>
        <w:rPr>
          <w:lang w:eastAsia="ja-JP"/>
        </w:rPr>
        <w:t>.</w:t>
      </w:r>
      <w:r w:rsidR="00AC08D9">
        <w:rPr>
          <w:lang w:eastAsia="ja-JP"/>
        </w:rPr>
        <w:t xml:space="preserve"> This option can be combined with above option 1 and 2.</w:t>
      </w:r>
      <w:r>
        <w:rPr>
          <w:lang w:eastAsia="ja-JP"/>
        </w:rPr>
        <w:t xml:space="preserve"> </w:t>
      </w:r>
    </w:p>
    <w:p w14:paraId="036FFF54" w14:textId="00E5941B" w:rsidR="00EC1BD4" w:rsidRDefault="00EC1BD4" w:rsidP="00E533F6">
      <w:pPr>
        <w:snapToGrid w:val="0"/>
        <w:spacing w:afterLines="50" w:after="120"/>
        <w:rPr>
          <w:lang w:eastAsia="ja-JP"/>
        </w:rPr>
      </w:pPr>
    </w:p>
    <w:p w14:paraId="319274B5" w14:textId="5EBFB52B" w:rsidR="00264A7A" w:rsidRDefault="00264A7A" w:rsidP="00264A7A">
      <w:pPr>
        <w:snapToGrid w:val="0"/>
        <w:spacing w:afterLines="50" w:after="120"/>
        <w:rPr>
          <w:b/>
          <w:lang w:eastAsia="ja-JP"/>
        </w:rPr>
      </w:pPr>
      <w:r>
        <w:rPr>
          <w:rFonts w:hint="eastAsia"/>
          <w:b/>
          <w:lang w:eastAsia="ja-JP"/>
        </w:rPr>
        <w:t>Proposal 4</w:t>
      </w:r>
      <w:r w:rsidR="00F3162B">
        <w:rPr>
          <w:b/>
          <w:lang w:eastAsia="ja-JP"/>
        </w:rPr>
        <w:t xml:space="preserve">: HARQ process ID indication to support longer RTT should be studied. </w:t>
      </w:r>
      <w:r>
        <w:rPr>
          <w:b/>
          <w:lang w:eastAsia="ja-JP"/>
        </w:rPr>
        <w:t xml:space="preserve">Following options should be studied. </w:t>
      </w:r>
      <w:r>
        <w:rPr>
          <w:b/>
          <w:lang w:eastAsia="ja-JP"/>
        </w:rPr>
        <w:br/>
        <w:t xml:space="preserve">   </w:t>
      </w:r>
      <w:r w:rsidRPr="00264A7A">
        <w:rPr>
          <w:b/>
          <w:lang w:eastAsia="ja-JP"/>
        </w:rPr>
        <w:t>Option 1: I</w:t>
      </w:r>
      <w:r w:rsidRPr="00264A7A">
        <w:rPr>
          <w:rFonts w:hint="eastAsia"/>
          <w:b/>
          <w:lang w:eastAsia="ja-JP"/>
        </w:rPr>
        <w:t xml:space="preserve">ncrease </w:t>
      </w:r>
      <w:r w:rsidRPr="00264A7A">
        <w:rPr>
          <w:b/>
          <w:lang w:eastAsia="ja-JP"/>
        </w:rPr>
        <w:t>the number of bits for HARQ process ID indication</w:t>
      </w:r>
      <w:r w:rsidRPr="00264A7A">
        <w:rPr>
          <w:b/>
          <w:lang w:eastAsia="ja-JP"/>
        </w:rPr>
        <w:br/>
      </w:r>
      <w:r>
        <w:rPr>
          <w:b/>
          <w:lang w:eastAsia="ja-JP"/>
        </w:rPr>
        <w:t xml:space="preserve">   </w:t>
      </w:r>
      <w:r w:rsidRPr="00264A7A">
        <w:rPr>
          <w:b/>
          <w:lang w:eastAsia="ja-JP"/>
        </w:rPr>
        <w:t xml:space="preserve">Option 2: reuse HARQ process ID within RTT </w:t>
      </w:r>
      <w:r w:rsidR="0060172D">
        <w:rPr>
          <w:b/>
          <w:lang w:eastAsia="ja-JP"/>
        </w:rPr>
        <w:br/>
        <w:t xml:space="preserve">   Option 3</w:t>
      </w:r>
      <w:r w:rsidR="0060172D" w:rsidRPr="00264A7A">
        <w:rPr>
          <w:b/>
          <w:lang w:eastAsia="ja-JP"/>
        </w:rPr>
        <w:t xml:space="preserve">: </w:t>
      </w:r>
      <w:r w:rsidR="0060172D" w:rsidRPr="0060172D">
        <w:rPr>
          <w:b/>
          <w:lang w:eastAsia="ja-JP"/>
        </w:rPr>
        <w:t xml:space="preserve">HARQ process is tied to SFN/slot number </w:t>
      </w:r>
      <w:r w:rsidR="0060172D">
        <w:rPr>
          <w:b/>
          <w:lang w:eastAsia="ja-JP"/>
        </w:rPr>
        <w:br/>
      </w:r>
    </w:p>
    <w:p w14:paraId="68244105" w14:textId="6F43268E" w:rsidR="0060172D" w:rsidRPr="00264A7A" w:rsidRDefault="000A719D" w:rsidP="00264A7A">
      <w:pPr>
        <w:snapToGrid w:val="0"/>
        <w:spacing w:afterLines="50" w:after="120"/>
        <w:rPr>
          <w:b/>
          <w:lang w:eastAsia="ja-JP"/>
        </w:rPr>
      </w:pPr>
      <w:r>
        <w:rPr>
          <w:lang w:eastAsia="ja-JP"/>
        </w:rPr>
        <w:t xml:space="preserve">If the number of bits for HARQ related indication is increased, one way would be to reduce resource allocation bits by limiting to contiguous allocation to keep the current DCI size because frequency selectivity on the propagation channel for NTN would not be severe. </w:t>
      </w:r>
    </w:p>
    <w:p w14:paraId="548ABF0D" w14:textId="77777777" w:rsidR="00EC1BD4" w:rsidRPr="00264A7A" w:rsidRDefault="00EC1BD4" w:rsidP="00E533F6">
      <w:pPr>
        <w:snapToGrid w:val="0"/>
        <w:spacing w:afterLines="50" w:after="120"/>
        <w:rPr>
          <w:lang w:eastAsia="ja-JP"/>
        </w:rPr>
      </w:pPr>
    </w:p>
    <w:p w14:paraId="4EEDCE32" w14:textId="54798133" w:rsidR="00501679" w:rsidRDefault="00501679" w:rsidP="007F4C0A">
      <w:pPr>
        <w:rPr>
          <w:lang w:eastAsia="ja-JP"/>
        </w:rPr>
      </w:pPr>
      <w:r>
        <w:rPr>
          <w:rFonts w:hint="eastAsia"/>
          <w:lang w:eastAsia="ja-JP"/>
        </w:rPr>
        <w:t>Regarding A</w:t>
      </w:r>
      <w:r>
        <w:rPr>
          <w:lang w:eastAsia="ja-JP"/>
        </w:rPr>
        <w:t xml:space="preserve">CK/NACK feedback, </w:t>
      </w:r>
      <w:r w:rsidR="004463C3">
        <w:rPr>
          <w:lang w:eastAsia="ja-JP"/>
        </w:rPr>
        <w:t xml:space="preserve">transmitting ACK/NACK slot by slot would be inefficient because channel coding gain is small (just repetition gain). </w:t>
      </w:r>
      <w:r w:rsidR="00441742">
        <w:rPr>
          <w:lang w:eastAsia="ja-JP"/>
        </w:rPr>
        <w:t>In addition, c</w:t>
      </w:r>
      <w:r w:rsidR="003C09B5">
        <w:rPr>
          <w:lang w:eastAsia="ja-JP"/>
        </w:rPr>
        <w:t>onsidering that l</w:t>
      </w:r>
      <w:r w:rsidR="00441742">
        <w:rPr>
          <w:lang w:eastAsia="ja-JP"/>
        </w:rPr>
        <w:t xml:space="preserve">ower BLER would be achievable, ACK is sent in most cases. </w:t>
      </w:r>
      <w:r w:rsidR="00F3162B">
        <w:rPr>
          <w:lang w:eastAsia="ja-JP"/>
        </w:rPr>
        <w:t xml:space="preserve">An efficient ACK/NACK transmission method would be to transmit information on NACK process ID or slot </w:t>
      </w:r>
      <w:r w:rsidR="003354DB">
        <w:rPr>
          <w:lang w:eastAsia="ja-JP"/>
        </w:rPr>
        <w:t xml:space="preserve">index </w:t>
      </w:r>
      <w:r w:rsidR="00F3162B">
        <w:rPr>
          <w:lang w:eastAsia="ja-JP"/>
        </w:rPr>
        <w:t xml:space="preserve">during a certain period. </w:t>
      </w:r>
    </w:p>
    <w:p w14:paraId="67A7ECA7" w14:textId="0CE41C6F" w:rsidR="00501679" w:rsidRPr="007F4C0A" w:rsidRDefault="00264A7A" w:rsidP="00DB2406">
      <w:pPr>
        <w:rPr>
          <w:b/>
          <w:lang w:eastAsia="ja-JP"/>
        </w:rPr>
      </w:pPr>
      <w:r>
        <w:rPr>
          <w:b/>
          <w:lang w:eastAsia="ja-JP"/>
        </w:rPr>
        <w:t>Proposal 5</w:t>
      </w:r>
      <w:r w:rsidR="00501679">
        <w:rPr>
          <w:b/>
          <w:lang w:eastAsia="ja-JP"/>
        </w:rPr>
        <w:t xml:space="preserve">: </w:t>
      </w:r>
      <w:r w:rsidR="00441742">
        <w:rPr>
          <w:b/>
          <w:lang w:eastAsia="ja-JP"/>
        </w:rPr>
        <w:t xml:space="preserve">An efficient ACK/NACK transmission </w:t>
      </w:r>
      <w:r w:rsidR="00F3162B">
        <w:rPr>
          <w:b/>
          <w:lang w:eastAsia="ja-JP"/>
        </w:rPr>
        <w:t xml:space="preserve">method </w:t>
      </w:r>
      <w:r w:rsidR="00441742">
        <w:rPr>
          <w:b/>
          <w:lang w:eastAsia="ja-JP"/>
        </w:rPr>
        <w:t xml:space="preserve">should be studied. </w:t>
      </w: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F502A7F" w14:textId="3FDDEEB7" w:rsidR="00303FA7" w:rsidRDefault="00DE4942" w:rsidP="00F01F94">
      <w:pPr>
        <w:rPr>
          <w:rFonts w:eastAsia="SimSun" w:cs="Arial"/>
          <w:lang w:eastAsia="zh-CN"/>
        </w:rPr>
      </w:pPr>
      <w:r>
        <w:rPr>
          <w:rFonts w:eastAsia="SimSun" w:cs="Arial"/>
          <w:lang w:eastAsia="zh-CN"/>
        </w:rPr>
        <w:t>We discusse</w:t>
      </w:r>
      <w:r w:rsidR="009E4392">
        <w:rPr>
          <w:rFonts w:eastAsia="SimSun" w:cs="Arial"/>
          <w:lang w:eastAsia="zh-CN"/>
        </w:rPr>
        <w:t xml:space="preserve">d </w:t>
      </w:r>
      <w:r w:rsidR="00264A7A">
        <w:rPr>
          <w:rFonts w:eastAsiaTheme="minorEastAsia" w:cs="Arial"/>
          <w:lang w:eastAsia="ja-JP"/>
        </w:rPr>
        <w:t xml:space="preserve">retransmission mechanism </w:t>
      </w:r>
      <w:r w:rsidR="001A236D">
        <w:rPr>
          <w:rFonts w:eastAsiaTheme="minorEastAsia" w:cs="Arial"/>
          <w:lang w:eastAsia="ja-JP"/>
        </w:rPr>
        <w:t>for NTN</w:t>
      </w:r>
      <w:r w:rsidR="009E4392">
        <w:rPr>
          <w:rFonts w:eastAsiaTheme="minorEastAsia" w:cs="Arial"/>
          <w:lang w:eastAsia="ja-JP"/>
        </w:rPr>
        <w:t>.</w:t>
      </w:r>
      <w:r w:rsidR="009158B7">
        <w:rPr>
          <w:rFonts w:eastAsiaTheme="minorEastAsia" w:cs="Arial"/>
          <w:lang w:eastAsia="ja-JP"/>
        </w:rPr>
        <w:t xml:space="preserve"> </w:t>
      </w:r>
      <w:r w:rsidR="009158B7">
        <w:rPr>
          <w:rFonts w:eastAsiaTheme="minorEastAsia" w:cs="Arial" w:hint="eastAsia"/>
          <w:lang w:eastAsia="ja-JP"/>
        </w:rPr>
        <w:t>W</w:t>
      </w:r>
      <w:r w:rsidR="009158B7">
        <w:rPr>
          <w:rFonts w:eastAsia="SimSun" w:cs="Arial"/>
          <w:lang w:eastAsia="zh-CN"/>
        </w:rPr>
        <w:t>e propose the following.</w:t>
      </w:r>
    </w:p>
    <w:p w14:paraId="2F185D26" w14:textId="77777777" w:rsidR="00264A7A" w:rsidRPr="00490B6B" w:rsidRDefault="00264A7A" w:rsidP="00264A7A">
      <w:pPr>
        <w:snapToGrid w:val="0"/>
        <w:spacing w:afterLines="50" w:after="120"/>
        <w:rPr>
          <w:b/>
          <w:lang w:eastAsia="ja-JP"/>
        </w:rPr>
      </w:pPr>
      <w:r w:rsidRPr="00490B6B">
        <w:rPr>
          <w:rFonts w:hint="eastAsia"/>
          <w:b/>
          <w:lang w:eastAsia="ja-JP"/>
        </w:rPr>
        <w:t>Proposal</w:t>
      </w:r>
      <w:r w:rsidRPr="00490B6B">
        <w:rPr>
          <w:b/>
          <w:lang w:eastAsia="ja-JP"/>
        </w:rPr>
        <w:t xml:space="preserve"> </w:t>
      </w:r>
      <w:r w:rsidRPr="00490B6B">
        <w:rPr>
          <w:rFonts w:hint="eastAsia"/>
          <w:b/>
          <w:lang w:eastAsia="ja-JP"/>
        </w:rPr>
        <w:t xml:space="preserve">1: support MAC level retransmission </w:t>
      </w:r>
      <w:r w:rsidRPr="00490B6B">
        <w:rPr>
          <w:b/>
          <w:lang w:eastAsia="ja-JP"/>
        </w:rPr>
        <w:t>regardless of satellite types (i.e. GEO, MEO, LEO)</w:t>
      </w:r>
    </w:p>
    <w:p w14:paraId="54BA4968" w14:textId="3C914065" w:rsidR="00264A7A" w:rsidRDefault="00264A7A" w:rsidP="00264A7A">
      <w:pPr>
        <w:snapToGrid w:val="0"/>
        <w:spacing w:afterLines="50" w:after="120"/>
        <w:rPr>
          <w:b/>
          <w:lang w:eastAsia="ja-JP"/>
        </w:rPr>
      </w:pPr>
      <w:r w:rsidRPr="00490B6B">
        <w:rPr>
          <w:b/>
          <w:lang w:eastAsia="ja-JP"/>
        </w:rPr>
        <w:t xml:space="preserve">Proposal 2: UE does not have to make soft buffers available for all processes corresponding to RTT. </w:t>
      </w:r>
      <w:r w:rsidR="006F2E6E" w:rsidRPr="003144C7">
        <w:rPr>
          <w:b/>
          <w:lang w:eastAsia="ja-JP"/>
        </w:rPr>
        <w:t>UE should use soft buffer only when the reception is failure.</w:t>
      </w:r>
    </w:p>
    <w:p w14:paraId="2B8B26E5" w14:textId="3A99ECB1" w:rsidR="00264A7A" w:rsidRPr="00264A7A" w:rsidRDefault="00264A7A" w:rsidP="00264A7A">
      <w:pPr>
        <w:rPr>
          <w:b/>
          <w:lang w:eastAsia="ja-JP"/>
        </w:rPr>
      </w:pPr>
      <w:r>
        <w:rPr>
          <w:rFonts w:hint="eastAsia"/>
          <w:b/>
          <w:lang w:eastAsia="ja-JP"/>
        </w:rPr>
        <w:t xml:space="preserve">Proposal 3: Solution </w:t>
      </w:r>
      <w:r w:rsidRPr="007F4C0A">
        <w:rPr>
          <w:b/>
          <w:lang w:eastAsia="ja-JP"/>
        </w:rPr>
        <w:t xml:space="preserve">to allow gNB to control UE buffer usage </w:t>
      </w:r>
      <w:r>
        <w:rPr>
          <w:b/>
          <w:lang w:eastAsia="ja-JP"/>
        </w:rPr>
        <w:t xml:space="preserve">should be studied. </w:t>
      </w:r>
    </w:p>
    <w:p w14:paraId="32EA4020" w14:textId="1B023217" w:rsidR="00264A7A" w:rsidRDefault="00264A7A" w:rsidP="00264A7A">
      <w:pPr>
        <w:snapToGrid w:val="0"/>
        <w:spacing w:afterLines="50" w:after="120"/>
        <w:rPr>
          <w:b/>
          <w:lang w:eastAsia="ja-JP"/>
        </w:rPr>
      </w:pPr>
      <w:r>
        <w:rPr>
          <w:rFonts w:hint="eastAsia"/>
          <w:b/>
          <w:lang w:eastAsia="ja-JP"/>
        </w:rPr>
        <w:t>Proposal 4</w:t>
      </w:r>
      <w:r>
        <w:rPr>
          <w:b/>
          <w:lang w:eastAsia="ja-JP"/>
        </w:rPr>
        <w:t xml:space="preserve">: HARQ process ID indication to support longer RTT should be studied. Following options should be studied. </w:t>
      </w:r>
      <w:r>
        <w:rPr>
          <w:b/>
          <w:lang w:eastAsia="ja-JP"/>
        </w:rPr>
        <w:br/>
        <w:t xml:space="preserve">   </w:t>
      </w:r>
      <w:r w:rsidRPr="00264A7A">
        <w:rPr>
          <w:b/>
          <w:lang w:eastAsia="ja-JP"/>
        </w:rPr>
        <w:t>Option 1: I</w:t>
      </w:r>
      <w:r w:rsidRPr="00264A7A">
        <w:rPr>
          <w:rFonts w:hint="eastAsia"/>
          <w:b/>
          <w:lang w:eastAsia="ja-JP"/>
        </w:rPr>
        <w:t xml:space="preserve">ncrease </w:t>
      </w:r>
      <w:r w:rsidRPr="00264A7A">
        <w:rPr>
          <w:b/>
          <w:lang w:eastAsia="ja-JP"/>
        </w:rPr>
        <w:t>the number of bits for HARQ process ID indication</w:t>
      </w:r>
      <w:r w:rsidRPr="00264A7A">
        <w:rPr>
          <w:b/>
          <w:lang w:eastAsia="ja-JP"/>
        </w:rPr>
        <w:br/>
      </w:r>
      <w:r>
        <w:rPr>
          <w:b/>
          <w:lang w:eastAsia="ja-JP"/>
        </w:rPr>
        <w:t xml:space="preserve">   </w:t>
      </w:r>
      <w:r w:rsidRPr="00264A7A">
        <w:rPr>
          <w:b/>
          <w:lang w:eastAsia="ja-JP"/>
        </w:rPr>
        <w:t xml:space="preserve">Option 2: reuse HARQ process ID within RTT </w:t>
      </w:r>
      <w:r w:rsidR="006F2E6E">
        <w:rPr>
          <w:b/>
          <w:lang w:eastAsia="ja-JP"/>
        </w:rPr>
        <w:br/>
        <w:t xml:space="preserve">   Option 3</w:t>
      </w:r>
      <w:r w:rsidR="006F2E6E" w:rsidRPr="00264A7A">
        <w:rPr>
          <w:b/>
          <w:lang w:eastAsia="ja-JP"/>
        </w:rPr>
        <w:t xml:space="preserve">: </w:t>
      </w:r>
      <w:r w:rsidR="006F2E6E" w:rsidRPr="0060172D">
        <w:rPr>
          <w:b/>
          <w:lang w:eastAsia="ja-JP"/>
        </w:rPr>
        <w:t xml:space="preserve">HARQ process is tied to SFN/slot number </w:t>
      </w:r>
    </w:p>
    <w:p w14:paraId="35E7C94E" w14:textId="77777777" w:rsidR="00264A7A" w:rsidRPr="007F4C0A" w:rsidRDefault="00264A7A" w:rsidP="00264A7A">
      <w:pPr>
        <w:rPr>
          <w:b/>
          <w:lang w:eastAsia="ja-JP"/>
        </w:rPr>
      </w:pPr>
      <w:r>
        <w:rPr>
          <w:b/>
          <w:lang w:eastAsia="ja-JP"/>
        </w:rPr>
        <w:t xml:space="preserve">Proposal 5: An efficient ACK/NACK transmission method should be studied. </w:t>
      </w:r>
    </w:p>
    <w:p w14:paraId="216DED5F" w14:textId="77777777" w:rsidR="007D133C" w:rsidRPr="00264A7A" w:rsidRDefault="007D133C"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lastRenderedPageBreak/>
        <w:t>Reference</w:t>
      </w:r>
    </w:p>
    <w:p w14:paraId="00046E1C" w14:textId="6FB90FFB" w:rsidR="000D0DA3" w:rsidRDefault="001A236D" w:rsidP="001A236D">
      <w:pPr>
        <w:pStyle w:val="af3"/>
        <w:numPr>
          <w:ilvl w:val="0"/>
          <w:numId w:val="9"/>
        </w:numPr>
        <w:spacing w:after="120"/>
        <w:jc w:val="both"/>
        <w:rPr>
          <w:lang w:eastAsia="ja-JP"/>
        </w:rPr>
      </w:pPr>
      <w:bookmarkStart w:id="2" w:name="_Ref4499062"/>
      <w:r w:rsidRPr="001A236D">
        <w:rPr>
          <w:lang w:eastAsia="ja-JP"/>
        </w:rPr>
        <w:t>RP-190710</w:t>
      </w:r>
      <w:r>
        <w:rPr>
          <w:lang w:eastAsia="ja-JP"/>
        </w:rPr>
        <w:t>, “</w:t>
      </w:r>
      <w:r w:rsidRPr="001A236D">
        <w:rPr>
          <w:lang w:eastAsia="ja-JP"/>
        </w:rPr>
        <w:t>Study on solutions for NR to support non-terrestrial networks (NTN)</w:t>
      </w:r>
      <w:r>
        <w:rPr>
          <w:lang w:eastAsia="ja-JP"/>
        </w:rPr>
        <w:t>”, Thales</w:t>
      </w:r>
      <w:bookmarkEnd w:id="2"/>
    </w:p>
    <w:p w14:paraId="65CA0B74" w14:textId="3F89DBEA" w:rsidR="002109CB" w:rsidRDefault="000D773C" w:rsidP="00C80AE0">
      <w:pPr>
        <w:pStyle w:val="af3"/>
        <w:numPr>
          <w:ilvl w:val="0"/>
          <w:numId w:val="9"/>
        </w:numPr>
        <w:spacing w:after="120"/>
        <w:jc w:val="both"/>
        <w:rPr>
          <w:lang w:eastAsia="ja-JP"/>
        </w:rPr>
      </w:pPr>
      <w:bookmarkStart w:id="3" w:name="_Ref4423482"/>
      <w:r>
        <w:rPr>
          <w:rFonts w:hint="eastAsia"/>
          <w:lang w:eastAsia="ja-JP"/>
        </w:rPr>
        <w:t>TR38.811 V15.0.0</w:t>
      </w:r>
      <w:bookmarkEnd w:id="3"/>
      <w:r w:rsidR="00974BBA">
        <w:rPr>
          <w:lang w:eastAsia="ja-JP"/>
        </w:rPr>
        <w:t xml:space="preserve">, “Study on </w:t>
      </w:r>
      <w:r w:rsidR="00974BBA">
        <w:t xml:space="preserve">New Radio </w:t>
      </w:r>
      <w:r w:rsidR="00974BBA">
        <w:rPr>
          <w:lang w:eastAsia="ja-JP"/>
        </w:rPr>
        <w:t>(NR) to support non terrestrial networks”</w:t>
      </w:r>
    </w:p>
    <w:p w14:paraId="456EB731" w14:textId="6241106A" w:rsidR="000D0200" w:rsidRDefault="006D7784" w:rsidP="006D7784">
      <w:pPr>
        <w:pStyle w:val="af3"/>
        <w:numPr>
          <w:ilvl w:val="0"/>
          <w:numId w:val="9"/>
        </w:numPr>
        <w:spacing w:after="120"/>
        <w:jc w:val="both"/>
        <w:rPr>
          <w:lang w:eastAsia="ja-JP"/>
        </w:rPr>
      </w:pPr>
      <w:bookmarkStart w:id="4" w:name="_Ref4747580"/>
      <w:r w:rsidRPr="006D7784">
        <w:rPr>
          <w:lang w:eastAsia="ja-JP"/>
        </w:rPr>
        <w:t>R3-187281</w:t>
      </w:r>
      <w:r>
        <w:rPr>
          <w:lang w:eastAsia="ja-JP"/>
        </w:rPr>
        <w:t xml:space="preserve"> </w:t>
      </w:r>
      <w:r w:rsidR="000D0200">
        <w:rPr>
          <w:lang w:eastAsia="ja-JP"/>
        </w:rPr>
        <w:t>TR38.821 V0.3.0</w:t>
      </w:r>
      <w:r w:rsidR="00974BBA">
        <w:rPr>
          <w:lang w:eastAsia="ja-JP"/>
        </w:rPr>
        <w:t>, “Solutions for NR to support non-terrestrial networks (NTN)”</w:t>
      </w:r>
      <w:bookmarkEnd w:id="4"/>
    </w:p>
    <w:p w14:paraId="751FA778" w14:textId="715C3DEE" w:rsidR="00E64B9D" w:rsidRPr="004333AA" w:rsidRDefault="0072459B" w:rsidP="0072459B">
      <w:pPr>
        <w:pStyle w:val="af3"/>
        <w:numPr>
          <w:ilvl w:val="0"/>
          <w:numId w:val="9"/>
        </w:numPr>
        <w:spacing w:after="120"/>
        <w:jc w:val="both"/>
        <w:rPr>
          <w:lang w:eastAsia="ja-JP"/>
        </w:rPr>
      </w:pPr>
      <w:r>
        <w:rPr>
          <w:lang w:eastAsia="ja-JP"/>
        </w:rPr>
        <w:t>R1-1905017, “</w:t>
      </w:r>
      <w:r w:rsidRPr="0072459B">
        <w:rPr>
          <w:lang w:eastAsia="ja-JP"/>
        </w:rPr>
        <w:t>Delay-tolerant Retransmission Mechanisms for NTN</w:t>
      </w:r>
      <w:r>
        <w:rPr>
          <w:lang w:eastAsia="ja-JP"/>
        </w:rPr>
        <w:t xml:space="preserve">”, Qualcomm </w:t>
      </w:r>
    </w:p>
    <w:sectPr w:rsidR="00E64B9D" w:rsidRPr="004333AA" w:rsidSect="00A04FFB">
      <w:footerReference w:type="even" r:id="rId10"/>
      <w:footerReference w:type="default" r:id="rId11"/>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7103D" w14:textId="77777777" w:rsidR="00EB7272" w:rsidRDefault="00EB7272">
      <w:r>
        <w:separator/>
      </w:r>
    </w:p>
  </w:endnote>
  <w:endnote w:type="continuationSeparator" w:id="0">
    <w:p w14:paraId="3FB92B4B" w14:textId="77777777" w:rsidR="00EB7272" w:rsidRDefault="00EB7272">
      <w:r>
        <w:continuationSeparator/>
      </w:r>
    </w:p>
  </w:endnote>
  <w:endnote w:type="continuationNotice" w:id="1">
    <w:p w14:paraId="58567BEC" w14:textId="77777777" w:rsidR="00EB7272" w:rsidRDefault="00EB72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5C24A" w14:textId="77777777" w:rsidR="008706DB" w:rsidRDefault="008706DB">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C46AF" w14:textId="682674A9" w:rsidR="008706DB" w:rsidRDefault="008706DB">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85F13">
      <w:rPr>
        <w:rStyle w:val="af8"/>
      </w:rPr>
      <w:t>4</w:t>
    </w:r>
    <w:r>
      <w:rPr>
        <w:rStyle w:val="af8"/>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F2173" w14:textId="77777777" w:rsidR="00EB7272" w:rsidRDefault="00EB7272">
      <w:r>
        <w:separator/>
      </w:r>
    </w:p>
  </w:footnote>
  <w:footnote w:type="continuationSeparator" w:id="0">
    <w:p w14:paraId="055139D0" w14:textId="77777777" w:rsidR="00EB7272" w:rsidRDefault="00EB7272">
      <w:r>
        <w:continuationSeparator/>
      </w:r>
    </w:p>
  </w:footnote>
  <w:footnote w:type="continuationNotice" w:id="1">
    <w:p w14:paraId="29BF009D" w14:textId="77777777" w:rsidR="00EB7272" w:rsidRDefault="00EB72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19123F"/>
    <w:multiLevelType w:val="multilevel"/>
    <w:tmpl w:val="06191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3"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7577A8"/>
    <w:multiLevelType w:val="hybridMultilevel"/>
    <w:tmpl w:val="6AF0E746"/>
    <w:lvl w:ilvl="0" w:tplc="27ECCF6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20"/>
  </w:num>
  <w:num w:numId="3">
    <w:abstractNumId w:val="7"/>
  </w:num>
  <w:num w:numId="4">
    <w:abstractNumId w:val="17"/>
  </w:num>
  <w:num w:numId="5">
    <w:abstractNumId w:val="9"/>
  </w:num>
  <w:num w:numId="6">
    <w:abstractNumId w:val="10"/>
  </w:num>
  <w:num w:numId="7">
    <w:abstractNumId w:val="8"/>
  </w:num>
  <w:num w:numId="8">
    <w:abstractNumId w:val="19"/>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4"/>
  </w:num>
  <w:num w:numId="12">
    <w:abstractNumId w:val="6"/>
  </w:num>
  <w:num w:numId="13">
    <w:abstractNumId w:val="16"/>
  </w:num>
  <w:num w:numId="14">
    <w:abstractNumId w:val="14"/>
  </w:num>
  <w:num w:numId="15">
    <w:abstractNumId w:val="4"/>
  </w:num>
  <w:num w:numId="16">
    <w:abstractNumId w:val="3"/>
  </w:num>
  <w:num w:numId="17">
    <w:abstractNumId w:val="11"/>
  </w:num>
  <w:num w:numId="18">
    <w:abstractNumId w:val="0"/>
  </w:num>
  <w:num w:numId="19">
    <w:abstractNumId w:val="2"/>
  </w:num>
  <w:num w:numId="20">
    <w:abstractNumId w:val="5"/>
  </w:num>
  <w:num w:numId="21">
    <w:abstractNumId w:val="21"/>
  </w:num>
  <w:num w:numId="22">
    <w:abstractNumId w:val="12"/>
  </w:num>
  <w:num w:numId="23">
    <w:abstractNumId w:val="1"/>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25BA"/>
    <w:rsid w:val="00013795"/>
    <w:rsid w:val="00013CE7"/>
    <w:rsid w:val="00013E6F"/>
    <w:rsid w:val="00013EAA"/>
    <w:rsid w:val="00013F83"/>
    <w:rsid w:val="0001480E"/>
    <w:rsid w:val="000150E7"/>
    <w:rsid w:val="00015BBE"/>
    <w:rsid w:val="00015CE4"/>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4A3"/>
    <w:rsid w:val="00025853"/>
    <w:rsid w:val="00026415"/>
    <w:rsid w:val="00026811"/>
    <w:rsid w:val="00026B2D"/>
    <w:rsid w:val="00026D19"/>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5FDA"/>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20EE"/>
    <w:rsid w:val="000528EC"/>
    <w:rsid w:val="00053414"/>
    <w:rsid w:val="00053C42"/>
    <w:rsid w:val="000540D4"/>
    <w:rsid w:val="00054885"/>
    <w:rsid w:val="00054C50"/>
    <w:rsid w:val="00055055"/>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5323"/>
    <w:rsid w:val="00065AAC"/>
    <w:rsid w:val="00065C71"/>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40F"/>
    <w:rsid w:val="0007690F"/>
    <w:rsid w:val="00077CED"/>
    <w:rsid w:val="00077F75"/>
    <w:rsid w:val="000803A0"/>
    <w:rsid w:val="0008051A"/>
    <w:rsid w:val="00080BF7"/>
    <w:rsid w:val="00081405"/>
    <w:rsid w:val="00082550"/>
    <w:rsid w:val="0008330E"/>
    <w:rsid w:val="00083B28"/>
    <w:rsid w:val="00083C62"/>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383"/>
    <w:rsid w:val="000A1408"/>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6FE2"/>
    <w:rsid w:val="000A719D"/>
    <w:rsid w:val="000A7299"/>
    <w:rsid w:val="000A78EC"/>
    <w:rsid w:val="000B038F"/>
    <w:rsid w:val="000B0BE4"/>
    <w:rsid w:val="000B0EBC"/>
    <w:rsid w:val="000B1005"/>
    <w:rsid w:val="000B1B2B"/>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1D0B"/>
    <w:rsid w:val="000C296B"/>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FDD"/>
    <w:rsid w:val="000C7B42"/>
    <w:rsid w:val="000C7E25"/>
    <w:rsid w:val="000C7FF3"/>
    <w:rsid w:val="000D0200"/>
    <w:rsid w:val="000D04ED"/>
    <w:rsid w:val="000D06C1"/>
    <w:rsid w:val="000D0AAE"/>
    <w:rsid w:val="000D0D9D"/>
    <w:rsid w:val="000D0DA3"/>
    <w:rsid w:val="000D0EA6"/>
    <w:rsid w:val="000D113F"/>
    <w:rsid w:val="000D1A83"/>
    <w:rsid w:val="000D2A48"/>
    <w:rsid w:val="000D2B1C"/>
    <w:rsid w:val="000D2E56"/>
    <w:rsid w:val="000D3BAD"/>
    <w:rsid w:val="000D3D6D"/>
    <w:rsid w:val="000D4BB2"/>
    <w:rsid w:val="000D4D2D"/>
    <w:rsid w:val="000D5107"/>
    <w:rsid w:val="000D59A5"/>
    <w:rsid w:val="000D5D0E"/>
    <w:rsid w:val="000D61AF"/>
    <w:rsid w:val="000D65DC"/>
    <w:rsid w:val="000D6E27"/>
    <w:rsid w:val="000D773C"/>
    <w:rsid w:val="000D7A9E"/>
    <w:rsid w:val="000D7B5E"/>
    <w:rsid w:val="000E00E0"/>
    <w:rsid w:val="000E06B2"/>
    <w:rsid w:val="000E0F9C"/>
    <w:rsid w:val="000E18D6"/>
    <w:rsid w:val="000E2401"/>
    <w:rsid w:val="000E27E4"/>
    <w:rsid w:val="000E2A29"/>
    <w:rsid w:val="000E3220"/>
    <w:rsid w:val="000E33DF"/>
    <w:rsid w:val="000E4C04"/>
    <w:rsid w:val="000E51E3"/>
    <w:rsid w:val="000E541C"/>
    <w:rsid w:val="000E58AD"/>
    <w:rsid w:val="000E5A9A"/>
    <w:rsid w:val="000E5D88"/>
    <w:rsid w:val="000E6138"/>
    <w:rsid w:val="000E6B14"/>
    <w:rsid w:val="000E6C1F"/>
    <w:rsid w:val="000E7A54"/>
    <w:rsid w:val="000E7C24"/>
    <w:rsid w:val="000F002B"/>
    <w:rsid w:val="000F0375"/>
    <w:rsid w:val="000F056A"/>
    <w:rsid w:val="000F05AA"/>
    <w:rsid w:val="000F0B72"/>
    <w:rsid w:val="000F0DA5"/>
    <w:rsid w:val="000F12BC"/>
    <w:rsid w:val="000F23F7"/>
    <w:rsid w:val="000F255F"/>
    <w:rsid w:val="000F2810"/>
    <w:rsid w:val="000F29F2"/>
    <w:rsid w:val="000F2A23"/>
    <w:rsid w:val="000F2CC9"/>
    <w:rsid w:val="000F36BC"/>
    <w:rsid w:val="000F3D68"/>
    <w:rsid w:val="000F4A1F"/>
    <w:rsid w:val="000F4B39"/>
    <w:rsid w:val="000F4F76"/>
    <w:rsid w:val="000F592A"/>
    <w:rsid w:val="000F5FB5"/>
    <w:rsid w:val="000F6962"/>
    <w:rsid w:val="000F72C1"/>
    <w:rsid w:val="000F766C"/>
    <w:rsid w:val="000F7713"/>
    <w:rsid w:val="0010053A"/>
    <w:rsid w:val="00100C81"/>
    <w:rsid w:val="00100CDE"/>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753"/>
    <w:rsid w:val="00110D5F"/>
    <w:rsid w:val="00111ECE"/>
    <w:rsid w:val="00112442"/>
    <w:rsid w:val="00113736"/>
    <w:rsid w:val="00113D82"/>
    <w:rsid w:val="00113FC0"/>
    <w:rsid w:val="001149BA"/>
    <w:rsid w:val="00114B5E"/>
    <w:rsid w:val="0011542C"/>
    <w:rsid w:val="00115963"/>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81"/>
    <w:rsid w:val="001269B2"/>
    <w:rsid w:val="001277E5"/>
    <w:rsid w:val="001279B3"/>
    <w:rsid w:val="00127AFE"/>
    <w:rsid w:val="00127F0E"/>
    <w:rsid w:val="00127FBC"/>
    <w:rsid w:val="001303E8"/>
    <w:rsid w:val="0013055D"/>
    <w:rsid w:val="00131C62"/>
    <w:rsid w:val="001320FB"/>
    <w:rsid w:val="001322EF"/>
    <w:rsid w:val="00132507"/>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912"/>
    <w:rsid w:val="00140C2F"/>
    <w:rsid w:val="00140FDA"/>
    <w:rsid w:val="00142434"/>
    <w:rsid w:val="00142E77"/>
    <w:rsid w:val="00142F9A"/>
    <w:rsid w:val="00143265"/>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6C"/>
    <w:rsid w:val="00152393"/>
    <w:rsid w:val="00152BE6"/>
    <w:rsid w:val="00152EDA"/>
    <w:rsid w:val="00153372"/>
    <w:rsid w:val="001535EC"/>
    <w:rsid w:val="00153D5F"/>
    <w:rsid w:val="00153E1B"/>
    <w:rsid w:val="0015416B"/>
    <w:rsid w:val="00154768"/>
    <w:rsid w:val="001549B2"/>
    <w:rsid w:val="001551CA"/>
    <w:rsid w:val="00155230"/>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160"/>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055F"/>
    <w:rsid w:val="00181E2B"/>
    <w:rsid w:val="001820F6"/>
    <w:rsid w:val="001822B3"/>
    <w:rsid w:val="0018259F"/>
    <w:rsid w:val="001827CC"/>
    <w:rsid w:val="00182A0D"/>
    <w:rsid w:val="00182F10"/>
    <w:rsid w:val="00183562"/>
    <w:rsid w:val="00184315"/>
    <w:rsid w:val="00184741"/>
    <w:rsid w:val="00184C86"/>
    <w:rsid w:val="00184CFE"/>
    <w:rsid w:val="001851A1"/>
    <w:rsid w:val="00185353"/>
    <w:rsid w:val="0018574D"/>
    <w:rsid w:val="00185992"/>
    <w:rsid w:val="00186179"/>
    <w:rsid w:val="001863D2"/>
    <w:rsid w:val="001863E3"/>
    <w:rsid w:val="001866E9"/>
    <w:rsid w:val="00186F5D"/>
    <w:rsid w:val="00187151"/>
    <w:rsid w:val="00187695"/>
    <w:rsid w:val="00190C74"/>
    <w:rsid w:val="00191268"/>
    <w:rsid w:val="00191401"/>
    <w:rsid w:val="00191C14"/>
    <w:rsid w:val="001926EC"/>
    <w:rsid w:val="00193548"/>
    <w:rsid w:val="00193AA8"/>
    <w:rsid w:val="00194014"/>
    <w:rsid w:val="001950FD"/>
    <w:rsid w:val="00195181"/>
    <w:rsid w:val="00195842"/>
    <w:rsid w:val="00195B78"/>
    <w:rsid w:val="00195CDD"/>
    <w:rsid w:val="0019753D"/>
    <w:rsid w:val="0019773E"/>
    <w:rsid w:val="00197E18"/>
    <w:rsid w:val="001A0C7D"/>
    <w:rsid w:val="001A0FEB"/>
    <w:rsid w:val="001A1165"/>
    <w:rsid w:val="001A1581"/>
    <w:rsid w:val="001A1DDE"/>
    <w:rsid w:val="001A1FCC"/>
    <w:rsid w:val="001A21CC"/>
    <w:rsid w:val="001A236D"/>
    <w:rsid w:val="001A26B8"/>
    <w:rsid w:val="001A2F5A"/>
    <w:rsid w:val="001A3319"/>
    <w:rsid w:val="001A386B"/>
    <w:rsid w:val="001A409F"/>
    <w:rsid w:val="001A4477"/>
    <w:rsid w:val="001A45ED"/>
    <w:rsid w:val="001A4693"/>
    <w:rsid w:val="001A48D5"/>
    <w:rsid w:val="001A4B69"/>
    <w:rsid w:val="001A548D"/>
    <w:rsid w:val="001A6366"/>
    <w:rsid w:val="001A66F8"/>
    <w:rsid w:val="001A6799"/>
    <w:rsid w:val="001A7288"/>
    <w:rsid w:val="001A7310"/>
    <w:rsid w:val="001A73D0"/>
    <w:rsid w:val="001A7A72"/>
    <w:rsid w:val="001A7F97"/>
    <w:rsid w:val="001B05DC"/>
    <w:rsid w:val="001B05EC"/>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62B8"/>
    <w:rsid w:val="001B7243"/>
    <w:rsid w:val="001B739E"/>
    <w:rsid w:val="001B7952"/>
    <w:rsid w:val="001B7A83"/>
    <w:rsid w:val="001B7ABA"/>
    <w:rsid w:val="001B7E74"/>
    <w:rsid w:val="001C0F66"/>
    <w:rsid w:val="001C148B"/>
    <w:rsid w:val="001C1999"/>
    <w:rsid w:val="001C2F8F"/>
    <w:rsid w:val="001C3363"/>
    <w:rsid w:val="001C3850"/>
    <w:rsid w:val="001C45EF"/>
    <w:rsid w:val="001C4BBA"/>
    <w:rsid w:val="001C4EE8"/>
    <w:rsid w:val="001C4FC0"/>
    <w:rsid w:val="001C5789"/>
    <w:rsid w:val="001C5A08"/>
    <w:rsid w:val="001C5CA7"/>
    <w:rsid w:val="001C6FF6"/>
    <w:rsid w:val="001D03A0"/>
    <w:rsid w:val="001D0C92"/>
    <w:rsid w:val="001D0EC7"/>
    <w:rsid w:val="001D0F86"/>
    <w:rsid w:val="001D1CBC"/>
    <w:rsid w:val="001D1FE4"/>
    <w:rsid w:val="001D2238"/>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A06"/>
    <w:rsid w:val="001E1CF2"/>
    <w:rsid w:val="001E2469"/>
    <w:rsid w:val="001E307E"/>
    <w:rsid w:val="001E328E"/>
    <w:rsid w:val="001E3678"/>
    <w:rsid w:val="001E3AF6"/>
    <w:rsid w:val="001E467B"/>
    <w:rsid w:val="001E559B"/>
    <w:rsid w:val="001E56B4"/>
    <w:rsid w:val="001E5B53"/>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420"/>
    <w:rsid w:val="001F24E3"/>
    <w:rsid w:val="001F2683"/>
    <w:rsid w:val="001F2851"/>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2EA5"/>
    <w:rsid w:val="00203114"/>
    <w:rsid w:val="002033AD"/>
    <w:rsid w:val="00203988"/>
    <w:rsid w:val="00203B20"/>
    <w:rsid w:val="00204256"/>
    <w:rsid w:val="002046E4"/>
    <w:rsid w:val="00204B32"/>
    <w:rsid w:val="00204B54"/>
    <w:rsid w:val="0020578B"/>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F3E"/>
    <w:rsid w:val="00213CA5"/>
    <w:rsid w:val="002146DA"/>
    <w:rsid w:val="00214A85"/>
    <w:rsid w:val="00214EAF"/>
    <w:rsid w:val="00215A3B"/>
    <w:rsid w:val="00215A70"/>
    <w:rsid w:val="002160D0"/>
    <w:rsid w:val="00216CE3"/>
    <w:rsid w:val="00216FE8"/>
    <w:rsid w:val="00217133"/>
    <w:rsid w:val="0021799B"/>
    <w:rsid w:val="00217D60"/>
    <w:rsid w:val="002200AE"/>
    <w:rsid w:val="0022014A"/>
    <w:rsid w:val="00221270"/>
    <w:rsid w:val="002215AA"/>
    <w:rsid w:val="00221B5F"/>
    <w:rsid w:val="00221BB1"/>
    <w:rsid w:val="00221CE3"/>
    <w:rsid w:val="00222369"/>
    <w:rsid w:val="00222445"/>
    <w:rsid w:val="002226F9"/>
    <w:rsid w:val="00222DE4"/>
    <w:rsid w:val="00223C0C"/>
    <w:rsid w:val="00223CB7"/>
    <w:rsid w:val="00224929"/>
    <w:rsid w:val="002252B4"/>
    <w:rsid w:val="0022667B"/>
    <w:rsid w:val="00226787"/>
    <w:rsid w:val="00226D0C"/>
    <w:rsid w:val="00227035"/>
    <w:rsid w:val="00230070"/>
    <w:rsid w:val="0023094B"/>
    <w:rsid w:val="00230F0D"/>
    <w:rsid w:val="00231A20"/>
    <w:rsid w:val="00231AF0"/>
    <w:rsid w:val="00233541"/>
    <w:rsid w:val="00234680"/>
    <w:rsid w:val="00234712"/>
    <w:rsid w:val="00234820"/>
    <w:rsid w:val="00234923"/>
    <w:rsid w:val="00234ACA"/>
    <w:rsid w:val="002352CB"/>
    <w:rsid w:val="002357BA"/>
    <w:rsid w:val="00235D39"/>
    <w:rsid w:val="0023660D"/>
    <w:rsid w:val="002368D5"/>
    <w:rsid w:val="002374E2"/>
    <w:rsid w:val="002376C4"/>
    <w:rsid w:val="00237750"/>
    <w:rsid w:val="00237AEB"/>
    <w:rsid w:val="00237B34"/>
    <w:rsid w:val="00237D0B"/>
    <w:rsid w:val="00240091"/>
    <w:rsid w:val="00240AD3"/>
    <w:rsid w:val="0024110A"/>
    <w:rsid w:val="00241E1F"/>
    <w:rsid w:val="00242940"/>
    <w:rsid w:val="002436DF"/>
    <w:rsid w:val="00243AD9"/>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4B1"/>
    <w:rsid w:val="002536ED"/>
    <w:rsid w:val="00253B10"/>
    <w:rsid w:val="00253F65"/>
    <w:rsid w:val="002540DF"/>
    <w:rsid w:val="002541CB"/>
    <w:rsid w:val="00255082"/>
    <w:rsid w:val="0025517A"/>
    <w:rsid w:val="00255346"/>
    <w:rsid w:val="002553FE"/>
    <w:rsid w:val="002557BC"/>
    <w:rsid w:val="002559D0"/>
    <w:rsid w:val="00255F10"/>
    <w:rsid w:val="0025623D"/>
    <w:rsid w:val="00257920"/>
    <w:rsid w:val="002579BD"/>
    <w:rsid w:val="00257F3A"/>
    <w:rsid w:val="002608D7"/>
    <w:rsid w:val="00260961"/>
    <w:rsid w:val="00260AC9"/>
    <w:rsid w:val="00260B3D"/>
    <w:rsid w:val="00261439"/>
    <w:rsid w:val="00261A2A"/>
    <w:rsid w:val="00262173"/>
    <w:rsid w:val="00262240"/>
    <w:rsid w:val="0026226A"/>
    <w:rsid w:val="002625BC"/>
    <w:rsid w:val="00262A5F"/>
    <w:rsid w:val="0026331A"/>
    <w:rsid w:val="0026344D"/>
    <w:rsid w:val="002639F0"/>
    <w:rsid w:val="00264209"/>
    <w:rsid w:val="002647BC"/>
    <w:rsid w:val="00264827"/>
    <w:rsid w:val="00264A7A"/>
    <w:rsid w:val="002650D5"/>
    <w:rsid w:val="00265927"/>
    <w:rsid w:val="00265C6B"/>
    <w:rsid w:val="00266019"/>
    <w:rsid w:val="00267531"/>
    <w:rsid w:val="002676D3"/>
    <w:rsid w:val="00267727"/>
    <w:rsid w:val="00270208"/>
    <w:rsid w:val="00271379"/>
    <w:rsid w:val="00271426"/>
    <w:rsid w:val="00271702"/>
    <w:rsid w:val="00271739"/>
    <w:rsid w:val="00271A30"/>
    <w:rsid w:val="00271A8D"/>
    <w:rsid w:val="0027277B"/>
    <w:rsid w:val="002728A2"/>
    <w:rsid w:val="00272978"/>
    <w:rsid w:val="00273361"/>
    <w:rsid w:val="00273630"/>
    <w:rsid w:val="00273CEC"/>
    <w:rsid w:val="00273D7F"/>
    <w:rsid w:val="00273EF4"/>
    <w:rsid w:val="002746BF"/>
    <w:rsid w:val="00274C57"/>
    <w:rsid w:val="00274D00"/>
    <w:rsid w:val="0027556B"/>
    <w:rsid w:val="00275A33"/>
    <w:rsid w:val="00276254"/>
    <w:rsid w:val="00276450"/>
    <w:rsid w:val="00276BB6"/>
    <w:rsid w:val="00276E11"/>
    <w:rsid w:val="00276E89"/>
    <w:rsid w:val="002809CD"/>
    <w:rsid w:val="0028164A"/>
    <w:rsid w:val="00283225"/>
    <w:rsid w:val="00283532"/>
    <w:rsid w:val="0028393C"/>
    <w:rsid w:val="00283BF6"/>
    <w:rsid w:val="00284032"/>
    <w:rsid w:val="00284361"/>
    <w:rsid w:val="00284A27"/>
    <w:rsid w:val="00284E44"/>
    <w:rsid w:val="0028530E"/>
    <w:rsid w:val="002873DF"/>
    <w:rsid w:val="002877FB"/>
    <w:rsid w:val="00287A5A"/>
    <w:rsid w:val="00287B8D"/>
    <w:rsid w:val="00290836"/>
    <w:rsid w:val="00290AB9"/>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EDD"/>
    <w:rsid w:val="00297FAD"/>
    <w:rsid w:val="002A0398"/>
    <w:rsid w:val="002A0A6D"/>
    <w:rsid w:val="002A0E93"/>
    <w:rsid w:val="002A1562"/>
    <w:rsid w:val="002A1B79"/>
    <w:rsid w:val="002A215D"/>
    <w:rsid w:val="002A25D0"/>
    <w:rsid w:val="002A26CD"/>
    <w:rsid w:val="002A2815"/>
    <w:rsid w:val="002A464B"/>
    <w:rsid w:val="002A4839"/>
    <w:rsid w:val="002A4AB2"/>
    <w:rsid w:val="002A4EEB"/>
    <w:rsid w:val="002A512D"/>
    <w:rsid w:val="002A5188"/>
    <w:rsid w:val="002A5D13"/>
    <w:rsid w:val="002A5E54"/>
    <w:rsid w:val="002A7058"/>
    <w:rsid w:val="002A723A"/>
    <w:rsid w:val="002A7F5F"/>
    <w:rsid w:val="002B03C6"/>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756"/>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4C10"/>
    <w:rsid w:val="002C57C5"/>
    <w:rsid w:val="002C595E"/>
    <w:rsid w:val="002C5B49"/>
    <w:rsid w:val="002C6451"/>
    <w:rsid w:val="002C70B7"/>
    <w:rsid w:val="002D02AB"/>
    <w:rsid w:val="002D15B8"/>
    <w:rsid w:val="002D16D2"/>
    <w:rsid w:val="002D18BB"/>
    <w:rsid w:val="002D20EF"/>
    <w:rsid w:val="002D21BC"/>
    <w:rsid w:val="002D262D"/>
    <w:rsid w:val="002D2FDB"/>
    <w:rsid w:val="002D33B3"/>
    <w:rsid w:val="002D3555"/>
    <w:rsid w:val="002D3853"/>
    <w:rsid w:val="002D414D"/>
    <w:rsid w:val="002D4A66"/>
    <w:rsid w:val="002D4D21"/>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4FE6"/>
    <w:rsid w:val="002E50ED"/>
    <w:rsid w:val="002E55C3"/>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2F7FB1"/>
    <w:rsid w:val="003001F4"/>
    <w:rsid w:val="003003B0"/>
    <w:rsid w:val="003004B5"/>
    <w:rsid w:val="00300729"/>
    <w:rsid w:val="0030093F"/>
    <w:rsid w:val="003009BB"/>
    <w:rsid w:val="00301BCA"/>
    <w:rsid w:val="00301CC9"/>
    <w:rsid w:val="00302A40"/>
    <w:rsid w:val="00303142"/>
    <w:rsid w:val="003031EC"/>
    <w:rsid w:val="00303A58"/>
    <w:rsid w:val="00303CCD"/>
    <w:rsid w:val="00303DAF"/>
    <w:rsid w:val="00303FA7"/>
    <w:rsid w:val="003045FC"/>
    <w:rsid w:val="003046F4"/>
    <w:rsid w:val="00304C1C"/>
    <w:rsid w:val="00304E10"/>
    <w:rsid w:val="0030520F"/>
    <w:rsid w:val="0030530B"/>
    <w:rsid w:val="0030540E"/>
    <w:rsid w:val="0030632C"/>
    <w:rsid w:val="00306E56"/>
    <w:rsid w:val="00306EFD"/>
    <w:rsid w:val="00307589"/>
    <w:rsid w:val="00307E34"/>
    <w:rsid w:val="00310B73"/>
    <w:rsid w:val="003111FF"/>
    <w:rsid w:val="003113FD"/>
    <w:rsid w:val="00311DB9"/>
    <w:rsid w:val="00312700"/>
    <w:rsid w:val="00312AAE"/>
    <w:rsid w:val="00312FB8"/>
    <w:rsid w:val="00313898"/>
    <w:rsid w:val="00314218"/>
    <w:rsid w:val="0031425F"/>
    <w:rsid w:val="003154A7"/>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3D7B"/>
    <w:rsid w:val="0032413E"/>
    <w:rsid w:val="00324D71"/>
    <w:rsid w:val="00325FE4"/>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AEB"/>
    <w:rsid w:val="00331FE0"/>
    <w:rsid w:val="0033208B"/>
    <w:rsid w:val="0033297A"/>
    <w:rsid w:val="00332E37"/>
    <w:rsid w:val="00332F13"/>
    <w:rsid w:val="0033328D"/>
    <w:rsid w:val="00333510"/>
    <w:rsid w:val="00334CC9"/>
    <w:rsid w:val="003351C5"/>
    <w:rsid w:val="003352DE"/>
    <w:rsid w:val="00335411"/>
    <w:rsid w:val="003354DB"/>
    <w:rsid w:val="003355AE"/>
    <w:rsid w:val="003360CF"/>
    <w:rsid w:val="00336266"/>
    <w:rsid w:val="00336B9A"/>
    <w:rsid w:val="00336C59"/>
    <w:rsid w:val="00340428"/>
    <w:rsid w:val="00340641"/>
    <w:rsid w:val="003406E0"/>
    <w:rsid w:val="00340728"/>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FC4"/>
    <w:rsid w:val="00346B73"/>
    <w:rsid w:val="003472E6"/>
    <w:rsid w:val="00347B0D"/>
    <w:rsid w:val="00347F6B"/>
    <w:rsid w:val="00347FC8"/>
    <w:rsid w:val="00350411"/>
    <w:rsid w:val="00350CD1"/>
    <w:rsid w:val="00351943"/>
    <w:rsid w:val="00351FCB"/>
    <w:rsid w:val="00352260"/>
    <w:rsid w:val="00352955"/>
    <w:rsid w:val="00353594"/>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46F1"/>
    <w:rsid w:val="0036485F"/>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C84"/>
    <w:rsid w:val="00372E30"/>
    <w:rsid w:val="003735B3"/>
    <w:rsid w:val="00373B03"/>
    <w:rsid w:val="00374322"/>
    <w:rsid w:val="00374655"/>
    <w:rsid w:val="0037528F"/>
    <w:rsid w:val="00375351"/>
    <w:rsid w:val="00375480"/>
    <w:rsid w:val="003756F7"/>
    <w:rsid w:val="00376092"/>
    <w:rsid w:val="00376319"/>
    <w:rsid w:val="0037637F"/>
    <w:rsid w:val="00377289"/>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B06"/>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E22"/>
    <w:rsid w:val="00393E3A"/>
    <w:rsid w:val="00394005"/>
    <w:rsid w:val="0039459D"/>
    <w:rsid w:val="003945F8"/>
    <w:rsid w:val="0039496D"/>
    <w:rsid w:val="00395564"/>
    <w:rsid w:val="00396027"/>
    <w:rsid w:val="003968BD"/>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65B8"/>
    <w:rsid w:val="003A669B"/>
    <w:rsid w:val="003A6E12"/>
    <w:rsid w:val="003A76D1"/>
    <w:rsid w:val="003A7930"/>
    <w:rsid w:val="003B16CD"/>
    <w:rsid w:val="003B1A71"/>
    <w:rsid w:val="003B1F5B"/>
    <w:rsid w:val="003B25EB"/>
    <w:rsid w:val="003B2A33"/>
    <w:rsid w:val="003B2D20"/>
    <w:rsid w:val="003B2F57"/>
    <w:rsid w:val="003B359C"/>
    <w:rsid w:val="003B3942"/>
    <w:rsid w:val="003B3B29"/>
    <w:rsid w:val="003B481A"/>
    <w:rsid w:val="003B4D67"/>
    <w:rsid w:val="003B579C"/>
    <w:rsid w:val="003B5BAA"/>
    <w:rsid w:val="003B5C47"/>
    <w:rsid w:val="003B63E2"/>
    <w:rsid w:val="003B6776"/>
    <w:rsid w:val="003B6E44"/>
    <w:rsid w:val="003B6FC4"/>
    <w:rsid w:val="003B7A7C"/>
    <w:rsid w:val="003C00B0"/>
    <w:rsid w:val="003C062C"/>
    <w:rsid w:val="003C09B5"/>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4E62"/>
    <w:rsid w:val="003C5020"/>
    <w:rsid w:val="003C5025"/>
    <w:rsid w:val="003C54FD"/>
    <w:rsid w:val="003C56D7"/>
    <w:rsid w:val="003C58BD"/>
    <w:rsid w:val="003C5C42"/>
    <w:rsid w:val="003C676E"/>
    <w:rsid w:val="003C68F4"/>
    <w:rsid w:val="003C752A"/>
    <w:rsid w:val="003D09A3"/>
    <w:rsid w:val="003D0D85"/>
    <w:rsid w:val="003D1719"/>
    <w:rsid w:val="003D1842"/>
    <w:rsid w:val="003D197B"/>
    <w:rsid w:val="003D25CF"/>
    <w:rsid w:val="003D3302"/>
    <w:rsid w:val="003D3A66"/>
    <w:rsid w:val="003D47B5"/>
    <w:rsid w:val="003D5CF7"/>
    <w:rsid w:val="003D659B"/>
    <w:rsid w:val="003D671C"/>
    <w:rsid w:val="003D7900"/>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11ED"/>
    <w:rsid w:val="003F1C39"/>
    <w:rsid w:val="003F1C5C"/>
    <w:rsid w:val="003F2172"/>
    <w:rsid w:val="003F23C5"/>
    <w:rsid w:val="003F2751"/>
    <w:rsid w:val="003F28C6"/>
    <w:rsid w:val="003F330C"/>
    <w:rsid w:val="003F33F4"/>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79D"/>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0F94"/>
    <w:rsid w:val="004213EB"/>
    <w:rsid w:val="00421D44"/>
    <w:rsid w:val="004221F2"/>
    <w:rsid w:val="00422760"/>
    <w:rsid w:val="0042299B"/>
    <w:rsid w:val="00422A10"/>
    <w:rsid w:val="00422A25"/>
    <w:rsid w:val="00422A65"/>
    <w:rsid w:val="004230C2"/>
    <w:rsid w:val="004232DA"/>
    <w:rsid w:val="00423CAA"/>
    <w:rsid w:val="00424351"/>
    <w:rsid w:val="0042451F"/>
    <w:rsid w:val="004245E8"/>
    <w:rsid w:val="004258B3"/>
    <w:rsid w:val="00425BE4"/>
    <w:rsid w:val="00425C51"/>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42"/>
    <w:rsid w:val="0044178B"/>
    <w:rsid w:val="00442DD2"/>
    <w:rsid w:val="004430E2"/>
    <w:rsid w:val="004434FE"/>
    <w:rsid w:val="00443549"/>
    <w:rsid w:val="00443832"/>
    <w:rsid w:val="00443A3B"/>
    <w:rsid w:val="00443B1F"/>
    <w:rsid w:val="00443C2A"/>
    <w:rsid w:val="00443EF4"/>
    <w:rsid w:val="0044454A"/>
    <w:rsid w:val="004452A0"/>
    <w:rsid w:val="00445B08"/>
    <w:rsid w:val="00445BC3"/>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206B"/>
    <w:rsid w:val="00452238"/>
    <w:rsid w:val="00452285"/>
    <w:rsid w:val="00452DFC"/>
    <w:rsid w:val="00453048"/>
    <w:rsid w:val="0045343D"/>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90B"/>
    <w:rsid w:val="00462A8F"/>
    <w:rsid w:val="00463391"/>
    <w:rsid w:val="00463D73"/>
    <w:rsid w:val="004640AF"/>
    <w:rsid w:val="004646A0"/>
    <w:rsid w:val="00464B50"/>
    <w:rsid w:val="00464EDB"/>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183B"/>
    <w:rsid w:val="00491C0C"/>
    <w:rsid w:val="00491F76"/>
    <w:rsid w:val="00492071"/>
    <w:rsid w:val="0049256A"/>
    <w:rsid w:val="00492595"/>
    <w:rsid w:val="00492AF0"/>
    <w:rsid w:val="00492B79"/>
    <w:rsid w:val="00492C30"/>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741E"/>
    <w:rsid w:val="00497849"/>
    <w:rsid w:val="00497AEE"/>
    <w:rsid w:val="004A01DF"/>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B6B"/>
    <w:rsid w:val="004B2DE4"/>
    <w:rsid w:val="004B2F20"/>
    <w:rsid w:val="004B3B4B"/>
    <w:rsid w:val="004B3BDE"/>
    <w:rsid w:val="004B3D02"/>
    <w:rsid w:val="004B45AF"/>
    <w:rsid w:val="004B47A0"/>
    <w:rsid w:val="004B4EA3"/>
    <w:rsid w:val="004B5AEE"/>
    <w:rsid w:val="004B6974"/>
    <w:rsid w:val="004B697E"/>
    <w:rsid w:val="004B6CF3"/>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5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6562"/>
    <w:rsid w:val="004D6728"/>
    <w:rsid w:val="004D71A7"/>
    <w:rsid w:val="004D7619"/>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30ED"/>
    <w:rsid w:val="004E3934"/>
    <w:rsid w:val="004E3FEF"/>
    <w:rsid w:val="004E5042"/>
    <w:rsid w:val="004E51A5"/>
    <w:rsid w:val="004E5466"/>
    <w:rsid w:val="004E6308"/>
    <w:rsid w:val="004E65B4"/>
    <w:rsid w:val="004E6D51"/>
    <w:rsid w:val="004E7427"/>
    <w:rsid w:val="004E7F59"/>
    <w:rsid w:val="004F0749"/>
    <w:rsid w:val="004F0FC4"/>
    <w:rsid w:val="004F1279"/>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82D"/>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236"/>
    <w:rsid w:val="005156C2"/>
    <w:rsid w:val="005160F2"/>
    <w:rsid w:val="00516860"/>
    <w:rsid w:val="005168E2"/>
    <w:rsid w:val="00516CE9"/>
    <w:rsid w:val="00516DBF"/>
    <w:rsid w:val="0051732E"/>
    <w:rsid w:val="005179EA"/>
    <w:rsid w:val="00520313"/>
    <w:rsid w:val="0052031C"/>
    <w:rsid w:val="00521011"/>
    <w:rsid w:val="00521096"/>
    <w:rsid w:val="00521567"/>
    <w:rsid w:val="00521DCD"/>
    <w:rsid w:val="00521E4F"/>
    <w:rsid w:val="00521E7B"/>
    <w:rsid w:val="00522663"/>
    <w:rsid w:val="00522AFD"/>
    <w:rsid w:val="00522B29"/>
    <w:rsid w:val="005233B6"/>
    <w:rsid w:val="0052354B"/>
    <w:rsid w:val="00523F67"/>
    <w:rsid w:val="0052403A"/>
    <w:rsid w:val="0052420A"/>
    <w:rsid w:val="00524BB6"/>
    <w:rsid w:val="00524C8B"/>
    <w:rsid w:val="00525047"/>
    <w:rsid w:val="00525339"/>
    <w:rsid w:val="005259CE"/>
    <w:rsid w:val="005267B8"/>
    <w:rsid w:val="0052688D"/>
    <w:rsid w:val="005269E0"/>
    <w:rsid w:val="00526BC2"/>
    <w:rsid w:val="00526D40"/>
    <w:rsid w:val="005279CA"/>
    <w:rsid w:val="00527E16"/>
    <w:rsid w:val="00527E6D"/>
    <w:rsid w:val="0053045D"/>
    <w:rsid w:val="00530620"/>
    <w:rsid w:val="00530E37"/>
    <w:rsid w:val="00531370"/>
    <w:rsid w:val="00531C18"/>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6860"/>
    <w:rsid w:val="00537228"/>
    <w:rsid w:val="00537839"/>
    <w:rsid w:val="005400BB"/>
    <w:rsid w:val="005403CC"/>
    <w:rsid w:val="00540703"/>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2BC"/>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233"/>
    <w:rsid w:val="005605DB"/>
    <w:rsid w:val="0056094F"/>
    <w:rsid w:val="00561704"/>
    <w:rsid w:val="005618BB"/>
    <w:rsid w:val="00561F01"/>
    <w:rsid w:val="00562864"/>
    <w:rsid w:val="0056374C"/>
    <w:rsid w:val="005640B3"/>
    <w:rsid w:val="005644FA"/>
    <w:rsid w:val="0056453F"/>
    <w:rsid w:val="00564C62"/>
    <w:rsid w:val="00565D97"/>
    <w:rsid w:val="0056611B"/>
    <w:rsid w:val="0056698A"/>
    <w:rsid w:val="00567575"/>
    <w:rsid w:val="00567D33"/>
    <w:rsid w:val="00567FFD"/>
    <w:rsid w:val="00570C2B"/>
    <w:rsid w:val="005716D6"/>
    <w:rsid w:val="00571BED"/>
    <w:rsid w:val="005720D4"/>
    <w:rsid w:val="00572AAD"/>
    <w:rsid w:val="00573284"/>
    <w:rsid w:val="00573E39"/>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914"/>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2FCC"/>
    <w:rsid w:val="005A30CD"/>
    <w:rsid w:val="005A4445"/>
    <w:rsid w:val="005A4B10"/>
    <w:rsid w:val="005A4D68"/>
    <w:rsid w:val="005A5298"/>
    <w:rsid w:val="005A5447"/>
    <w:rsid w:val="005A5538"/>
    <w:rsid w:val="005A55B0"/>
    <w:rsid w:val="005A66D2"/>
    <w:rsid w:val="005B00F3"/>
    <w:rsid w:val="005B0309"/>
    <w:rsid w:val="005B0661"/>
    <w:rsid w:val="005B0784"/>
    <w:rsid w:val="005B11FB"/>
    <w:rsid w:val="005B1445"/>
    <w:rsid w:val="005B15A7"/>
    <w:rsid w:val="005B185F"/>
    <w:rsid w:val="005B1BE5"/>
    <w:rsid w:val="005B1DDA"/>
    <w:rsid w:val="005B2B21"/>
    <w:rsid w:val="005B3416"/>
    <w:rsid w:val="005B3426"/>
    <w:rsid w:val="005B419F"/>
    <w:rsid w:val="005B433D"/>
    <w:rsid w:val="005B43F8"/>
    <w:rsid w:val="005B52B7"/>
    <w:rsid w:val="005B600E"/>
    <w:rsid w:val="005B6FF8"/>
    <w:rsid w:val="005B7553"/>
    <w:rsid w:val="005C001B"/>
    <w:rsid w:val="005C0202"/>
    <w:rsid w:val="005C0624"/>
    <w:rsid w:val="005C0E13"/>
    <w:rsid w:val="005C1729"/>
    <w:rsid w:val="005C1F7B"/>
    <w:rsid w:val="005C203C"/>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F3D"/>
    <w:rsid w:val="005D13A8"/>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4EF"/>
    <w:rsid w:val="005D7C53"/>
    <w:rsid w:val="005E00C1"/>
    <w:rsid w:val="005E0761"/>
    <w:rsid w:val="005E0AF8"/>
    <w:rsid w:val="005E0BF2"/>
    <w:rsid w:val="005E0C26"/>
    <w:rsid w:val="005E0D95"/>
    <w:rsid w:val="005E1063"/>
    <w:rsid w:val="005E12DF"/>
    <w:rsid w:val="005E198A"/>
    <w:rsid w:val="005E1C4D"/>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172D"/>
    <w:rsid w:val="00601ED7"/>
    <w:rsid w:val="006023D8"/>
    <w:rsid w:val="00602511"/>
    <w:rsid w:val="00602601"/>
    <w:rsid w:val="00602C4D"/>
    <w:rsid w:val="006031C0"/>
    <w:rsid w:val="006031D7"/>
    <w:rsid w:val="00603A06"/>
    <w:rsid w:val="00603F65"/>
    <w:rsid w:val="00603FCE"/>
    <w:rsid w:val="0060438C"/>
    <w:rsid w:val="006048FB"/>
    <w:rsid w:val="00604DE1"/>
    <w:rsid w:val="00606012"/>
    <w:rsid w:val="00606649"/>
    <w:rsid w:val="0060690D"/>
    <w:rsid w:val="00606AD7"/>
    <w:rsid w:val="00606B17"/>
    <w:rsid w:val="006073A6"/>
    <w:rsid w:val="00607731"/>
    <w:rsid w:val="00607EED"/>
    <w:rsid w:val="00610143"/>
    <w:rsid w:val="0061020A"/>
    <w:rsid w:val="00610851"/>
    <w:rsid w:val="0061091F"/>
    <w:rsid w:val="00610AE3"/>
    <w:rsid w:val="0061199B"/>
    <w:rsid w:val="00611C24"/>
    <w:rsid w:val="00612296"/>
    <w:rsid w:val="006122FF"/>
    <w:rsid w:val="006123AA"/>
    <w:rsid w:val="00613441"/>
    <w:rsid w:val="006134E3"/>
    <w:rsid w:val="00613714"/>
    <w:rsid w:val="006137F6"/>
    <w:rsid w:val="00613C1B"/>
    <w:rsid w:val="006140BF"/>
    <w:rsid w:val="006146C4"/>
    <w:rsid w:val="00614718"/>
    <w:rsid w:val="0061527A"/>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2B2F"/>
    <w:rsid w:val="0062513F"/>
    <w:rsid w:val="006253FE"/>
    <w:rsid w:val="00625A2D"/>
    <w:rsid w:val="0062623E"/>
    <w:rsid w:val="00626313"/>
    <w:rsid w:val="006277EF"/>
    <w:rsid w:val="006300B6"/>
    <w:rsid w:val="0063101D"/>
    <w:rsid w:val="0063124C"/>
    <w:rsid w:val="00631A95"/>
    <w:rsid w:val="00631D2C"/>
    <w:rsid w:val="00632992"/>
    <w:rsid w:val="00632C72"/>
    <w:rsid w:val="00632F59"/>
    <w:rsid w:val="00633113"/>
    <w:rsid w:val="0063393B"/>
    <w:rsid w:val="00633BC0"/>
    <w:rsid w:val="006348C9"/>
    <w:rsid w:val="00634FF7"/>
    <w:rsid w:val="00635C58"/>
    <w:rsid w:val="006366BA"/>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7D7"/>
    <w:rsid w:val="0065724E"/>
    <w:rsid w:val="00657521"/>
    <w:rsid w:val="00657577"/>
    <w:rsid w:val="00657746"/>
    <w:rsid w:val="00657BB7"/>
    <w:rsid w:val="00657BF1"/>
    <w:rsid w:val="00660109"/>
    <w:rsid w:val="00660D5C"/>
    <w:rsid w:val="00660FC1"/>
    <w:rsid w:val="006614AA"/>
    <w:rsid w:val="00661E62"/>
    <w:rsid w:val="006627FD"/>
    <w:rsid w:val="00662DCF"/>
    <w:rsid w:val="00663576"/>
    <w:rsid w:val="00663707"/>
    <w:rsid w:val="006639C1"/>
    <w:rsid w:val="00663B4A"/>
    <w:rsid w:val="00663E5F"/>
    <w:rsid w:val="006640E4"/>
    <w:rsid w:val="00664B29"/>
    <w:rsid w:val="00664BCC"/>
    <w:rsid w:val="0066577C"/>
    <w:rsid w:val="006658B5"/>
    <w:rsid w:val="00665CD1"/>
    <w:rsid w:val="00665CEF"/>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7B8"/>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026"/>
    <w:rsid w:val="00685B8E"/>
    <w:rsid w:val="00686005"/>
    <w:rsid w:val="006863FE"/>
    <w:rsid w:val="006868D4"/>
    <w:rsid w:val="00686D6D"/>
    <w:rsid w:val="006870C5"/>
    <w:rsid w:val="00687159"/>
    <w:rsid w:val="00687522"/>
    <w:rsid w:val="00687658"/>
    <w:rsid w:val="006877B2"/>
    <w:rsid w:val="0069064F"/>
    <w:rsid w:val="00690759"/>
    <w:rsid w:val="006910E4"/>
    <w:rsid w:val="0069146F"/>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43"/>
    <w:rsid w:val="006976AD"/>
    <w:rsid w:val="00697EA8"/>
    <w:rsid w:val="006A06DF"/>
    <w:rsid w:val="006A08E6"/>
    <w:rsid w:val="006A0B90"/>
    <w:rsid w:val="006A1710"/>
    <w:rsid w:val="006A1788"/>
    <w:rsid w:val="006A2067"/>
    <w:rsid w:val="006A28CF"/>
    <w:rsid w:val="006A28FE"/>
    <w:rsid w:val="006A2D4C"/>
    <w:rsid w:val="006A2E9B"/>
    <w:rsid w:val="006A3717"/>
    <w:rsid w:val="006A3BE4"/>
    <w:rsid w:val="006A4B1D"/>
    <w:rsid w:val="006A4C31"/>
    <w:rsid w:val="006A4CBA"/>
    <w:rsid w:val="006A5351"/>
    <w:rsid w:val="006A57DA"/>
    <w:rsid w:val="006A67CF"/>
    <w:rsid w:val="006A692B"/>
    <w:rsid w:val="006A69CD"/>
    <w:rsid w:val="006A6D9D"/>
    <w:rsid w:val="006A772B"/>
    <w:rsid w:val="006A7CB3"/>
    <w:rsid w:val="006B0454"/>
    <w:rsid w:val="006B0D05"/>
    <w:rsid w:val="006B0E97"/>
    <w:rsid w:val="006B101E"/>
    <w:rsid w:val="006B113E"/>
    <w:rsid w:val="006B17EF"/>
    <w:rsid w:val="006B2854"/>
    <w:rsid w:val="006B2AFE"/>
    <w:rsid w:val="006B3077"/>
    <w:rsid w:val="006B30E4"/>
    <w:rsid w:val="006B3420"/>
    <w:rsid w:val="006B3451"/>
    <w:rsid w:val="006B35CB"/>
    <w:rsid w:val="006B39BB"/>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5F1"/>
    <w:rsid w:val="006C4CF9"/>
    <w:rsid w:val="006C4D46"/>
    <w:rsid w:val="006C4ED5"/>
    <w:rsid w:val="006C537B"/>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578"/>
    <w:rsid w:val="006D18B5"/>
    <w:rsid w:val="006D254D"/>
    <w:rsid w:val="006D2864"/>
    <w:rsid w:val="006D3179"/>
    <w:rsid w:val="006D370F"/>
    <w:rsid w:val="006D3D90"/>
    <w:rsid w:val="006D45F7"/>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1BA4"/>
    <w:rsid w:val="006F275C"/>
    <w:rsid w:val="006F2E6E"/>
    <w:rsid w:val="006F2ECF"/>
    <w:rsid w:val="006F3B59"/>
    <w:rsid w:val="006F4963"/>
    <w:rsid w:val="006F51AA"/>
    <w:rsid w:val="006F5637"/>
    <w:rsid w:val="006F5731"/>
    <w:rsid w:val="006F60E8"/>
    <w:rsid w:val="006F623F"/>
    <w:rsid w:val="006F65B6"/>
    <w:rsid w:val="006F743B"/>
    <w:rsid w:val="006F764F"/>
    <w:rsid w:val="006F7AD3"/>
    <w:rsid w:val="006F7B02"/>
    <w:rsid w:val="00700222"/>
    <w:rsid w:val="007003F9"/>
    <w:rsid w:val="00700863"/>
    <w:rsid w:val="00700F81"/>
    <w:rsid w:val="00701043"/>
    <w:rsid w:val="0070106A"/>
    <w:rsid w:val="00701632"/>
    <w:rsid w:val="00701890"/>
    <w:rsid w:val="00701935"/>
    <w:rsid w:val="00701EB4"/>
    <w:rsid w:val="007024D0"/>
    <w:rsid w:val="00702CCD"/>
    <w:rsid w:val="00702EFC"/>
    <w:rsid w:val="007032D6"/>
    <w:rsid w:val="00703DFE"/>
    <w:rsid w:val="00704A28"/>
    <w:rsid w:val="00705297"/>
    <w:rsid w:val="00706871"/>
    <w:rsid w:val="00706921"/>
    <w:rsid w:val="00707070"/>
    <w:rsid w:val="0070777D"/>
    <w:rsid w:val="00707CBD"/>
    <w:rsid w:val="00707CFC"/>
    <w:rsid w:val="00707E1C"/>
    <w:rsid w:val="00710205"/>
    <w:rsid w:val="00710468"/>
    <w:rsid w:val="00710958"/>
    <w:rsid w:val="00710B5D"/>
    <w:rsid w:val="00710DF7"/>
    <w:rsid w:val="007117DD"/>
    <w:rsid w:val="007117F4"/>
    <w:rsid w:val="0071213A"/>
    <w:rsid w:val="0071221F"/>
    <w:rsid w:val="0071246C"/>
    <w:rsid w:val="007130F8"/>
    <w:rsid w:val="00713844"/>
    <w:rsid w:val="00713D13"/>
    <w:rsid w:val="007144E3"/>
    <w:rsid w:val="00714FAC"/>
    <w:rsid w:val="00715200"/>
    <w:rsid w:val="00715431"/>
    <w:rsid w:val="00715D4D"/>
    <w:rsid w:val="00716692"/>
    <w:rsid w:val="007175F5"/>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59B"/>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404F7"/>
    <w:rsid w:val="0074053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86"/>
    <w:rsid w:val="00746A20"/>
    <w:rsid w:val="00746D91"/>
    <w:rsid w:val="00747791"/>
    <w:rsid w:val="00747F73"/>
    <w:rsid w:val="00750027"/>
    <w:rsid w:val="0075071B"/>
    <w:rsid w:val="00750A88"/>
    <w:rsid w:val="00751A4A"/>
    <w:rsid w:val="00751DF9"/>
    <w:rsid w:val="00751E9C"/>
    <w:rsid w:val="00752036"/>
    <w:rsid w:val="007522C3"/>
    <w:rsid w:val="00752E17"/>
    <w:rsid w:val="0075337B"/>
    <w:rsid w:val="00753384"/>
    <w:rsid w:val="007534C0"/>
    <w:rsid w:val="0075379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577"/>
    <w:rsid w:val="0076584B"/>
    <w:rsid w:val="007658BB"/>
    <w:rsid w:val="00765AB7"/>
    <w:rsid w:val="00765D32"/>
    <w:rsid w:val="007664AC"/>
    <w:rsid w:val="0076718A"/>
    <w:rsid w:val="00767248"/>
    <w:rsid w:val="00767306"/>
    <w:rsid w:val="00767C7A"/>
    <w:rsid w:val="00767CAB"/>
    <w:rsid w:val="00767E3D"/>
    <w:rsid w:val="00767F2D"/>
    <w:rsid w:val="00771B11"/>
    <w:rsid w:val="00771C9A"/>
    <w:rsid w:val="007723F9"/>
    <w:rsid w:val="00772D16"/>
    <w:rsid w:val="00773AB8"/>
    <w:rsid w:val="00773D38"/>
    <w:rsid w:val="00774714"/>
    <w:rsid w:val="00775101"/>
    <w:rsid w:val="0077535D"/>
    <w:rsid w:val="00775639"/>
    <w:rsid w:val="007757E0"/>
    <w:rsid w:val="007761E3"/>
    <w:rsid w:val="007766D6"/>
    <w:rsid w:val="007767C2"/>
    <w:rsid w:val="00777731"/>
    <w:rsid w:val="00777EBD"/>
    <w:rsid w:val="00780256"/>
    <w:rsid w:val="007802BA"/>
    <w:rsid w:val="007804A5"/>
    <w:rsid w:val="007809E2"/>
    <w:rsid w:val="00780A60"/>
    <w:rsid w:val="00780D5C"/>
    <w:rsid w:val="007811DF"/>
    <w:rsid w:val="00781FDD"/>
    <w:rsid w:val="00782115"/>
    <w:rsid w:val="00782123"/>
    <w:rsid w:val="007823AA"/>
    <w:rsid w:val="007823CE"/>
    <w:rsid w:val="00782F06"/>
    <w:rsid w:val="00783160"/>
    <w:rsid w:val="00783AAF"/>
    <w:rsid w:val="00783BCE"/>
    <w:rsid w:val="00783DAC"/>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2220"/>
    <w:rsid w:val="0079247E"/>
    <w:rsid w:val="007924B5"/>
    <w:rsid w:val="0079255A"/>
    <w:rsid w:val="007925EB"/>
    <w:rsid w:val="0079294A"/>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4C4"/>
    <w:rsid w:val="007A5625"/>
    <w:rsid w:val="007A57C4"/>
    <w:rsid w:val="007A5893"/>
    <w:rsid w:val="007A5BBC"/>
    <w:rsid w:val="007A6230"/>
    <w:rsid w:val="007A7806"/>
    <w:rsid w:val="007A7B43"/>
    <w:rsid w:val="007B01D6"/>
    <w:rsid w:val="007B064F"/>
    <w:rsid w:val="007B090A"/>
    <w:rsid w:val="007B0E32"/>
    <w:rsid w:val="007B1757"/>
    <w:rsid w:val="007B1FD8"/>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342"/>
    <w:rsid w:val="007C15DD"/>
    <w:rsid w:val="007C176E"/>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3C"/>
    <w:rsid w:val="007D13A5"/>
    <w:rsid w:val="007D147F"/>
    <w:rsid w:val="007D1A18"/>
    <w:rsid w:val="007D2045"/>
    <w:rsid w:val="007D2157"/>
    <w:rsid w:val="007D22E0"/>
    <w:rsid w:val="007D23FE"/>
    <w:rsid w:val="007D26FC"/>
    <w:rsid w:val="007D2F5E"/>
    <w:rsid w:val="007D3D94"/>
    <w:rsid w:val="007D40D2"/>
    <w:rsid w:val="007D4289"/>
    <w:rsid w:val="007D42C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72"/>
    <w:rsid w:val="007F4265"/>
    <w:rsid w:val="007F45BF"/>
    <w:rsid w:val="007F4777"/>
    <w:rsid w:val="007F495A"/>
    <w:rsid w:val="007F4C0A"/>
    <w:rsid w:val="007F53AC"/>
    <w:rsid w:val="007F5577"/>
    <w:rsid w:val="007F5C52"/>
    <w:rsid w:val="007F65F4"/>
    <w:rsid w:val="007F6A09"/>
    <w:rsid w:val="007F72A2"/>
    <w:rsid w:val="007F75D1"/>
    <w:rsid w:val="007F7B35"/>
    <w:rsid w:val="008003FB"/>
    <w:rsid w:val="00800B54"/>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9D9"/>
    <w:rsid w:val="00807660"/>
    <w:rsid w:val="008077CE"/>
    <w:rsid w:val="00807A56"/>
    <w:rsid w:val="00807B3F"/>
    <w:rsid w:val="00807DE2"/>
    <w:rsid w:val="00807F8E"/>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664B"/>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47F5C"/>
    <w:rsid w:val="0085005C"/>
    <w:rsid w:val="0085014F"/>
    <w:rsid w:val="00851083"/>
    <w:rsid w:val="0085227A"/>
    <w:rsid w:val="008525FE"/>
    <w:rsid w:val="008526D1"/>
    <w:rsid w:val="008535A3"/>
    <w:rsid w:val="00854910"/>
    <w:rsid w:val="00854A31"/>
    <w:rsid w:val="00854CA6"/>
    <w:rsid w:val="0085515D"/>
    <w:rsid w:val="00855196"/>
    <w:rsid w:val="00855A58"/>
    <w:rsid w:val="00855E88"/>
    <w:rsid w:val="00856494"/>
    <w:rsid w:val="008567BC"/>
    <w:rsid w:val="0085701E"/>
    <w:rsid w:val="008579A0"/>
    <w:rsid w:val="008579AC"/>
    <w:rsid w:val="008601E8"/>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67B0E"/>
    <w:rsid w:val="00867B9F"/>
    <w:rsid w:val="008706DB"/>
    <w:rsid w:val="008707F3"/>
    <w:rsid w:val="008710B4"/>
    <w:rsid w:val="0087118B"/>
    <w:rsid w:val="0087165B"/>
    <w:rsid w:val="00871D37"/>
    <w:rsid w:val="0087296D"/>
    <w:rsid w:val="00872E47"/>
    <w:rsid w:val="00872FAA"/>
    <w:rsid w:val="00873B45"/>
    <w:rsid w:val="008740FB"/>
    <w:rsid w:val="0087462A"/>
    <w:rsid w:val="0087471E"/>
    <w:rsid w:val="00874753"/>
    <w:rsid w:val="00874B97"/>
    <w:rsid w:val="00874C6B"/>
    <w:rsid w:val="008764D8"/>
    <w:rsid w:val="0087664C"/>
    <w:rsid w:val="00876926"/>
    <w:rsid w:val="00876B49"/>
    <w:rsid w:val="00876C7B"/>
    <w:rsid w:val="00876D07"/>
    <w:rsid w:val="00876DAE"/>
    <w:rsid w:val="008770DC"/>
    <w:rsid w:val="00877605"/>
    <w:rsid w:val="008779A4"/>
    <w:rsid w:val="00877FFB"/>
    <w:rsid w:val="008806CE"/>
    <w:rsid w:val="00880700"/>
    <w:rsid w:val="008807A2"/>
    <w:rsid w:val="00880BD7"/>
    <w:rsid w:val="00880BF6"/>
    <w:rsid w:val="00880D71"/>
    <w:rsid w:val="00880DA5"/>
    <w:rsid w:val="00880F2F"/>
    <w:rsid w:val="008810C0"/>
    <w:rsid w:val="0088135B"/>
    <w:rsid w:val="00881460"/>
    <w:rsid w:val="00881683"/>
    <w:rsid w:val="0088199F"/>
    <w:rsid w:val="00881DC2"/>
    <w:rsid w:val="008825A6"/>
    <w:rsid w:val="0088299D"/>
    <w:rsid w:val="008829D4"/>
    <w:rsid w:val="008833E7"/>
    <w:rsid w:val="0088421A"/>
    <w:rsid w:val="008843BE"/>
    <w:rsid w:val="00884A24"/>
    <w:rsid w:val="00884BE3"/>
    <w:rsid w:val="00884FB6"/>
    <w:rsid w:val="00884FC2"/>
    <w:rsid w:val="00885042"/>
    <w:rsid w:val="00885B1B"/>
    <w:rsid w:val="00885B7D"/>
    <w:rsid w:val="00885EB8"/>
    <w:rsid w:val="008861C4"/>
    <w:rsid w:val="00886485"/>
    <w:rsid w:val="00886B17"/>
    <w:rsid w:val="00886FDB"/>
    <w:rsid w:val="00887380"/>
    <w:rsid w:val="008873F4"/>
    <w:rsid w:val="00887918"/>
    <w:rsid w:val="00887C04"/>
    <w:rsid w:val="00887CE0"/>
    <w:rsid w:val="00891785"/>
    <w:rsid w:val="0089212F"/>
    <w:rsid w:val="00892F00"/>
    <w:rsid w:val="00892F4B"/>
    <w:rsid w:val="00894D70"/>
    <w:rsid w:val="00894F67"/>
    <w:rsid w:val="0089510F"/>
    <w:rsid w:val="00895412"/>
    <w:rsid w:val="00895969"/>
    <w:rsid w:val="008959F2"/>
    <w:rsid w:val="00895DC4"/>
    <w:rsid w:val="00895E07"/>
    <w:rsid w:val="0089640C"/>
    <w:rsid w:val="008964EB"/>
    <w:rsid w:val="00896805"/>
    <w:rsid w:val="00896C24"/>
    <w:rsid w:val="00896FAE"/>
    <w:rsid w:val="0089798A"/>
    <w:rsid w:val="008A0F79"/>
    <w:rsid w:val="008A10CB"/>
    <w:rsid w:val="008A158E"/>
    <w:rsid w:val="008A1ABD"/>
    <w:rsid w:val="008A1EAD"/>
    <w:rsid w:val="008A20F2"/>
    <w:rsid w:val="008A23B6"/>
    <w:rsid w:val="008A24C3"/>
    <w:rsid w:val="008A25A3"/>
    <w:rsid w:val="008A292A"/>
    <w:rsid w:val="008A4423"/>
    <w:rsid w:val="008A5C48"/>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DBF"/>
    <w:rsid w:val="008B3E91"/>
    <w:rsid w:val="008B3FB9"/>
    <w:rsid w:val="008B4253"/>
    <w:rsid w:val="008B4567"/>
    <w:rsid w:val="008B4736"/>
    <w:rsid w:val="008B4B23"/>
    <w:rsid w:val="008B4D80"/>
    <w:rsid w:val="008B5997"/>
    <w:rsid w:val="008B5999"/>
    <w:rsid w:val="008B599F"/>
    <w:rsid w:val="008B5B38"/>
    <w:rsid w:val="008B5F4E"/>
    <w:rsid w:val="008B6053"/>
    <w:rsid w:val="008B6464"/>
    <w:rsid w:val="008B6B9D"/>
    <w:rsid w:val="008B7C7B"/>
    <w:rsid w:val="008B7ECA"/>
    <w:rsid w:val="008C023C"/>
    <w:rsid w:val="008C073E"/>
    <w:rsid w:val="008C1838"/>
    <w:rsid w:val="008C197D"/>
    <w:rsid w:val="008C1C97"/>
    <w:rsid w:val="008C1CCF"/>
    <w:rsid w:val="008C2310"/>
    <w:rsid w:val="008C2666"/>
    <w:rsid w:val="008C2709"/>
    <w:rsid w:val="008C2D34"/>
    <w:rsid w:val="008C310B"/>
    <w:rsid w:val="008C35DD"/>
    <w:rsid w:val="008C413A"/>
    <w:rsid w:val="008C42F0"/>
    <w:rsid w:val="008C42F7"/>
    <w:rsid w:val="008C434D"/>
    <w:rsid w:val="008C4367"/>
    <w:rsid w:val="008C573B"/>
    <w:rsid w:val="008C5CB4"/>
    <w:rsid w:val="008C649F"/>
    <w:rsid w:val="008C64C6"/>
    <w:rsid w:val="008C6BA3"/>
    <w:rsid w:val="008C72F4"/>
    <w:rsid w:val="008C77BD"/>
    <w:rsid w:val="008C7CFB"/>
    <w:rsid w:val="008D09AD"/>
    <w:rsid w:val="008D1AC9"/>
    <w:rsid w:val="008D2922"/>
    <w:rsid w:val="008D31CE"/>
    <w:rsid w:val="008D33F0"/>
    <w:rsid w:val="008D3983"/>
    <w:rsid w:val="008D39BC"/>
    <w:rsid w:val="008D3B33"/>
    <w:rsid w:val="008D3B4E"/>
    <w:rsid w:val="008D3F7E"/>
    <w:rsid w:val="008D3F8B"/>
    <w:rsid w:val="008D4228"/>
    <w:rsid w:val="008D4565"/>
    <w:rsid w:val="008D4BE0"/>
    <w:rsid w:val="008D604C"/>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47D0"/>
    <w:rsid w:val="008F50FC"/>
    <w:rsid w:val="008F5C41"/>
    <w:rsid w:val="008F6537"/>
    <w:rsid w:val="008F69F9"/>
    <w:rsid w:val="008F6BE1"/>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078CE"/>
    <w:rsid w:val="009106F7"/>
    <w:rsid w:val="00910A04"/>
    <w:rsid w:val="00910AB7"/>
    <w:rsid w:val="00910EBE"/>
    <w:rsid w:val="00913135"/>
    <w:rsid w:val="009142CC"/>
    <w:rsid w:val="009157DF"/>
    <w:rsid w:val="009158B7"/>
    <w:rsid w:val="00915B39"/>
    <w:rsid w:val="00915CC9"/>
    <w:rsid w:val="0091603D"/>
    <w:rsid w:val="009160C4"/>
    <w:rsid w:val="00916736"/>
    <w:rsid w:val="009167CB"/>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391D"/>
    <w:rsid w:val="00944042"/>
    <w:rsid w:val="00944376"/>
    <w:rsid w:val="00944A9A"/>
    <w:rsid w:val="00944BC9"/>
    <w:rsid w:val="00944FCD"/>
    <w:rsid w:val="00945709"/>
    <w:rsid w:val="00945911"/>
    <w:rsid w:val="0094659C"/>
    <w:rsid w:val="00946F41"/>
    <w:rsid w:val="00947564"/>
    <w:rsid w:val="00947B90"/>
    <w:rsid w:val="00947C6C"/>
    <w:rsid w:val="009501BE"/>
    <w:rsid w:val="00950AB0"/>
    <w:rsid w:val="00950AB7"/>
    <w:rsid w:val="009517D0"/>
    <w:rsid w:val="009517FE"/>
    <w:rsid w:val="00952253"/>
    <w:rsid w:val="009529CD"/>
    <w:rsid w:val="00953BB7"/>
    <w:rsid w:val="00953F31"/>
    <w:rsid w:val="00954122"/>
    <w:rsid w:val="009542D7"/>
    <w:rsid w:val="00954759"/>
    <w:rsid w:val="00956079"/>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4E71"/>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CCB"/>
    <w:rsid w:val="00972CE6"/>
    <w:rsid w:val="00974BBA"/>
    <w:rsid w:val="00974E50"/>
    <w:rsid w:val="009756EB"/>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4A43"/>
    <w:rsid w:val="00985816"/>
    <w:rsid w:val="009859E1"/>
    <w:rsid w:val="00986285"/>
    <w:rsid w:val="00986596"/>
    <w:rsid w:val="009866D7"/>
    <w:rsid w:val="009866EC"/>
    <w:rsid w:val="00986FDD"/>
    <w:rsid w:val="00987418"/>
    <w:rsid w:val="00987460"/>
    <w:rsid w:val="0098757B"/>
    <w:rsid w:val="009875CE"/>
    <w:rsid w:val="00987604"/>
    <w:rsid w:val="009879A8"/>
    <w:rsid w:val="00987F43"/>
    <w:rsid w:val="0099019E"/>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200"/>
    <w:rsid w:val="009A13F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F6E"/>
    <w:rsid w:val="009B05BE"/>
    <w:rsid w:val="009B0BF2"/>
    <w:rsid w:val="009B1330"/>
    <w:rsid w:val="009B1A1B"/>
    <w:rsid w:val="009B1CEA"/>
    <w:rsid w:val="009B1D7B"/>
    <w:rsid w:val="009B1DDD"/>
    <w:rsid w:val="009B215B"/>
    <w:rsid w:val="009B2D68"/>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0CE6"/>
    <w:rsid w:val="009D173D"/>
    <w:rsid w:val="009D1F46"/>
    <w:rsid w:val="009D2843"/>
    <w:rsid w:val="009D3719"/>
    <w:rsid w:val="009D4132"/>
    <w:rsid w:val="009D42E6"/>
    <w:rsid w:val="009D42ED"/>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2B58"/>
    <w:rsid w:val="009E35FF"/>
    <w:rsid w:val="009E3ED0"/>
    <w:rsid w:val="009E4341"/>
    <w:rsid w:val="009E4392"/>
    <w:rsid w:val="009E5113"/>
    <w:rsid w:val="009E55D1"/>
    <w:rsid w:val="009E5DE6"/>
    <w:rsid w:val="009E6C20"/>
    <w:rsid w:val="009E6EBC"/>
    <w:rsid w:val="009E760E"/>
    <w:rsid w:val="009E7745"/>
    <w:rsid w:val="009E7AA3"/>
    <w:rsid w:val="009E7CB4"/>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C35"/>
    <w:rsid w:val="009F5D69"/>
    <w:rsid w:val="009F5F1F"/>
    <w:rsid w:val="009F64CC"/>
    <w:rsid w:val="009F6BFD"/>
    <w:rsid w:val="009F76D7"/>
    <w:rsid w:val="009F7F02"/>
    <w:rsid w:val="00A000CC"/>
    <w:rsid w:val="00A00FE2"/>
    <w:rsid w:val="00A011EF"/>
    <w:rsid w:val="00A011F2"/>
    <w:rsid w:val="00A014F2"/>
    <w:rsid w:val="00A01AE0"/>
    <w:rsid w:val="00A01E7A"/>
    <w:rsid w:val="00A01F33"/>
    <w:rsid w:val="00A02338"/>
    <w:rsid w:val="00A03462"/>
    <w:rsid w:val="00A03F07"/>
    <w:rsid w:val="00A03FED"/>
    <w:rsid w:val="00A04252"/>
    <w:rsid w:val="00A042BD"/>
    <w:rsid w:val="00A0460C"/>
    <w:rsid w:val="00A04769"/>
    <w:rsid w:val="00A04E3F"/>
    <w:rsid w:val="00A04FFB"/>
    <w:rsid w:val="00A0510F"/>
    <w:rsid w:val="00A0520E"/>
    <w:rsid w:val="00A052B5"/>
    <w:rsid w:val="00A05576"/>
    <w:rsid w:val="00A0582F"/>
    <w:rsid w:val="00A05E90"/>
    <w:rsid w:val="00A05EAB"/>
    <w:rsid w:val="00A062CC"/>
    <w:rsid w:val="00A06791"/>
    <w:rsid w:val="00A0703C"/>
    <w:rsid w:val="00A07326"/>
    <w:rsid w:val="00A07618"/>
    <w:rsid w:val="00A07B39"/>
    <w:rsid w:val="00A07B62"/>
    <w:rsid w:val="00A102CB"/>
    <w:rsid w:val="00A10570"/>
    <w:rsid w:val="00A10D84"/>
    <w:rsid w:val="00A115BD"/>
    <w:rsid w:val="00A120D0"/>
    <w:rsid w:val="00A1241B"/>
    <w:rsid w:val="00A13190"/>
    <w:rsid w:val="00A13765"/>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40E9"/>
    <w:rsid w:val="00A24445"/>
    <w:rsid w:val="00A24B4A"/>
    <w:rsid w:val="00A2523C"/>
    <w:rsid w:val="00A25653"/>
    <w:rsid w:val="00A25981"/>
    <w:rsid w:val="00A27DE7"/>
    <w:rsid w:val="00A302DC"/>
    <w:rsid w:val="00A3032D"/>
    <w:rsid w:val="00A312B3"/>
    <w:rsid w:val="00A31D7C"/>
    <w:rsid w:val="00A323DC"/>
    <w:rsid w:val="00A32E20"/>
    <w:rsid w:val="00A331FB"/>
    <w:rsid w:val="00A333EF"/>
    <w:rsid w:val="00A33C1C"/>
    <w:rsid w:val="00A3401C"/>
    <w:rsid w:val="00A341AF"/>
    <w:rsid w:val="00A34230"/>
    <w:rsid w:val="00A347F9"/>
    <w:rsid w:val="00A34DC8"/>
    <w:rsid w:val="00A352B9"/>
    <w:rsid w:val="00A35A5C"/>
    <w:rsid w:val="00A35DF6"/>
    <w:rsid w:val="00A36F48"/>
    <w:rsid w:val="00A3732F"/>
    <w:rsid w:val="00A37659"/>
    <w:rsid w:val="00A376F4"/>
    <w:rsid w:val="00A37A9C"/>
    <w:rsid w:val="00A4049F"/>
    <w:rsid w:val="00A407D5"/>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B23"/>
    <w:rsid w:val="00A4572A"/>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F19"/>
    <w:rsid w:val="00A5218D"/>
    <w:rsid w:val="00A529C2"/>
    <w:rsid w:val="00A52F0B"/>
    <w:rsid w:val="00A531F2"/>
    <w:rsid w:val="00A53256"/>
    <w:rsid w:val="00A5339E"/>
    <w:rsid w:val="00A53D3C"/>
    <w:rsid w:val="00A53F59"/>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79C"/>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4D2"/>
    <w:rsid w:val="00A7061F"/>
    <w:rsid w:val="00A70794"/>
    <w:rsid w:val="00A70DF9"/>
    <w:rsid w:val="00A71144"/>
    <w:rsid w:val="00A71177"/>
    <w:rsid w:val="00A712D3"/>
    <w:rsid w:val="00A72369"/>
    <w:rsid w:val="00A72602"/>
    <w:rsid w:val="00A72643"/>
    <w:rsid w:val="00A72F19"/>
    <w:rsid w:val="00A73486"/>
    <w:rsid w:val="00A73D68"/>
    <w:rsid w:val="00A74491"/>
    <w:rsid w:val="00A74FBA"/>
    <w:rsid w:val="00A75456"/>
    <w:rsid w:val="00A762AB"/>
    <w:rsid w:val="00A8086E"/>
    <w:rsid w:val="00A80914"/>
    <w:rsid w:val="00A80B98"/>
    <w:rsid w:val="00A810F1"/>
    <w:rsid w:val="00A814C0"/>
    <w:rsid w:val="00A815AC"/>
    <w:rsid w:val="00A81773"/>
    <w:rsid w:val="00A81C3B"/>
    <w:rsid w:val="00A82395"/>
    <w:rsid w:val="00A82816"/>
    <w:rsid w:val="00A82DDA"/>
    <w:rsid w:val="00A8341D"/>
    <w:rsid w:val="00A83CCC"/>
    <w:rsid w:val="00A83D34"/>
    <w:rsid w:val="00A83F01"/>
    <w:rsid w:val="00A83F0F"/>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385"/>
    <w:rsid w:val="00A9257D"/>
    <w:rsid w:val="00A92675"/>
    <w:rsid w:val="00A93241"/>
    <w:rsid w:val="00A9373B"/>
    <w:rsid w:val="00A93A7A"/>
    <w:rsid w:val="00A93BE6"/>
    <w:rsid w:val="00A94619"/>
    <w:rsid w:val="00A94C17"/>
    <w:rsid w:val="00A94C50"/>
    <w:rsid w:val="00A94F14"/>
    <w:rsid w:val="00A94FAA"/>
    <w:rsid w:val="00A9500C"/>
    <w:rsid w:val="00A952B3"/>
    <w:rsid w:val="00A95B2E"/>
    <w:rsid w:val="00A95BD4"/>
    <w:rsid w:val="00A95FCA"/>
    <w:rsid w:val="00A960FA"/>
    <w:rsid w:val="00A96141"/>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53B"/>
    <w:rsid w:val="00AA2BAA"/>
    <w:rsid w:val="00AA2CD5"/>
    <w:rsid w:val="00AA2D13"/>
    <w:rsid w:val="00AA2D99"/>
    <w:rsid w:val="00AA2F7D"/>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9D7"/>
    <w:rsid w:val="00AB4D02"/>
    <w:rsid w:val="00AB66E3"/>
    <w:rsid w:val="00AB71CA"/>
    <w:rsid w:val="00AB73F0"/>
    <w:rsid w:val="00AB73F5"/>
    <w:rsid w:val="00AB7E1B"/>
    <w:rsid w:val="00AC08D9"/>
    <w:rsid w:val="00AC0910"/>
    <w:rsid w:val="00AC0D45"/>
    <w:rsid w:val="00AC0F07"/>
    <w:rsid w:val="00AC1A1D"/>
    <w:rsid w:val="00AC1DC5"/>
    <w:rsid w:val="00AC2094"/>
    <w:rsid w:val="00AC2231"/>
    <w:rsid w:val="00AC290D"/>
    <w:rsid w:val="00AC2973"/>
    <w:rsid w:val="00AC29DF"/>
    <w:rsid w:val="00AC3E82"/>
    <w:rsid w:val="00AC3F21"/>
    <w:rsid w:val="00AC4118"/>
    <w:rsid w:val="00AC4BE5"/>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F88"/>
    <w:rsid w:val="00AD4030"/>
    <w:rsid w:val="00AD44BB"/>
    <w:rsid w:val="00AD4E53"/>
    <w:rsid w:val="00AD54EC"/>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40E0"/>
    <w:rsid w:val="00AE44D6"/>
    <w:rsid w:val="00AE4505"/>
    <w:rsid w:val="00AE4A33"/>
    <w:rsid w:val="00AE6D63"/>
    <w:rsid w:val="00AE75B5"/>
    <w:rsid w:val="00AF0202"/>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55A8"/>
    <w:rsid w:val="00AF621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64D"/>
    <w:rsid w:val="00B41CED"/>
    <w:rsid w:val="00B41FF5"/>
    <w:rsid w:val="00B4228F"/>
    <w:rsid w:val="00B4318D"/>
    <w:rsid w:val="00B43266"/>
    <w:rsid w:val="00B436F2"/>
    <w:rsid w:val="00B439D4"/>
    <w:rsid w:val="00B445BF"/>
    <w:rsid w:val="00B45822"/>
    <w:rsid w:val="00B4589A"/>
    <w:rsid w:val="00B460A7"/>
    <w:rsid w:val="00B462B3"/>
    <w:rsid w:val="00B4671A"/>
    <w:rsid w:val="00B46D0E"/>
    <w:rsid w:val="00B47369"/>
    <w:rsid w:val="00B47380"/>
    <w:rsid w:val="00B474A0"/>
    <w:rsid w:val="00B47B30"/>
    <w:rsid w:val="00B47D4A"/>
    <w:rsid w:val="00B47FF3"/>
    <w:rsid w:val="00B50311"/>
    <w:rsid w:val="00B504D5"/>
    <w:rsid w:val="00B53011"/>
    <w:rsid w:val="00B53215"/>
    <w:rsid w:val="00B539C9"/>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57"/>
    <w:rsid w:val="00B733EE"/>
    <w:rsid w:val="00B735C3"/>
    <w:rsid w:val="00B74939"/>
    <w:rsid w:val="00B74A1E"/>
    <w:rsid w:val="00B750BF"/>
    <w:rsid w:val="00B75FA8"/>
    <w:rsid w:val="00B766BA"/>
    <w:rsid w:val="00B76D2A"/>
    <w:rsid w:val="00B77214"/>
    <w:rsid w:val="00B77324"/>
    <w:rsid w:val="00B77546"/>
    <w:rsid w:val="00B77775"/>
    <w:rsid w:val="00B800F0"/>
    <w:rsid w:val="00B8017B"/>
    <w:rsid w:val="00B80994"/>
    <w:rsid w:val="00B81254"/>
    <w:rsid w:val="00B8129C"/>
    <w:rsid w:val="00B82E76"/>
    <w:rsid w:val="00B8383B"/>
    <w:rsid w:val="00B83DB6"/>
    <w:rsid w:val="00B84582"/>
    <w:rsid w:val="00B8485A"/>
    <w:rsid w:val="00B84B19"/>
    <w:rsid w:val="00B85077"/>
    <w:rsid w:val="00B851B5"/>
    <w:rsid w:val="00B8525D"/>
    <w:rsid w:val="00B85330"/>
    <w:rsid w:val="00B86C88"/>
    <w:rsid w:val="00B909F5"/>
    <w:rsid w:val="00B90E94"/>
    <w:rsid w:val="00B91176"/>
    <w:rsid w:val="00B91C1B"/>
    <w:rsid w:val="00B92176"/>
    <w:rsid w:val="00B928C6"/>
    <w:rsid w:val="00B92AC0"/>
    <w:rsid w:val="00B93632"/>
    <w:rsid w:val="00B9390B"/>
    <w:rsid w:val="00B94009"/>
    <w:rsid w:val="00B940F0"/>
    <w:rsid w:val="00B94E42"/>
    <w:rsid w:val="00B95112"/>
    <w:rsid w:val="00B956F5"/>
    <w:rsid w:val="00B95E30"/>
    <w:rsid w:val="00B95EC7"/>
    <w:rsid w:val="00B96099"/>
    <w:rsid w:val="00B964E1"/>
    <w:rsid w:val="00B97EE3"/>
    <w:rsid w:val="00B97F4E"/>
    <w:rsid w:val="00BA091C"/>
    <w:rsid w:val="00BA09AD"/>
    <w:rsid w:val="00BA0B71"/>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115A"/>
    <w:rsid w:val="00BB25EF"/>
    <w:rsid w:val="00BB29DF"/>
    <w:rsid w:val="00BB2E4B"/>
    <w:rsid w:val="00BB34BB"/>
    <w:rsid w:val="00BB4283"/>
    <w:rsid w:val="00BB4434"/>
    <w:rsid w:val="00BB48BF"/>
    <w:rsid w:val="00BB4AF3"/>
    <w:rsid w:val="00BB51E3"/>
    <w:rsid w:val="00BB57ED"/>
    <w:rsid w:val="00BB618C"/>
    <w:rsid w:val="00BB648A"/>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0FD"/>
    <w:rsid w:val="00BE2B0C"/>
    <w:rsid w:val="00BE30AC"/>
    <w:rsid w:val="00BE320B"/>
    <w:rsid w:val="00BE3255"/>
    <w:rsid w:val="00BE37DE"/>
    <w:rsid w:val="00BE3BF4"/>
    <w:rsid w:val="00BE45EE"/>
    <w:rsid w:val="00BE50EC"/>
    <w:rsid w:val="00BE56C5"/>
    <w:rsid w:val="00BE5A34"/>
    <w:rsid w:val="00BE5B1F"/>
    <w:rsid w:val="00BE6392"/>
    <w:rsid w:val="00BE6F70"/>
    <w:rsid w:val="00BE7441"/>
    <w:rsid w:val="00BE75B6"/>
    <w:rsid w:val="00BE76E3"/>
    <w:rsid w:val="00BE7BD6"/>
    <w:rsid w:val="00BE7E85"/>
    <w:rsid w:val="00BF00EC"/>
    <w:rsid w:val="00BF08CC"/>
    <w:rsid w:val="00BF0C6D"/>
    <w:rsid w:val="00BF1670"/>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06AF"/>
    <w:rsid w:val="00C0112F"/>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8C8"/>
    <w:rsid w:val="00C07E93"/>
    <w:rsid w:val="00C1087F"/>
    <w:rsid w:val="00C1093A"/>
    <w:rsid w:val="00C11713"/>
    <w:rsid w:val="00C13F0A"/>
    <w:rsid w:val="00C14704"/>
    <w:rsid w:val="00C15705"/>
    <w:rsid w:val="00C15E1A"/>
    <w:rsid w:val="00C15EDB"/>
    <w:rsid w:val="00C16682"/>
    <w:rsid w:val="00C16C5C"/>
    <w:rsid w:val="00C16CC6"/>
    <w:rsid w:val="00C16F49"/>
    <w:rsid w:val="00C17345"/>
    <w:rsid w:val="00C17678"/>
    <w:rsid w:val="00C17826"/>
    <w:rsid w:val="00C17EF8"/>
    <w:rsid w:val="00C20614"/>
    <w:rsid w:val="00C20741"/>
    <w:rsid w:val="00C20965"/>
    <w:rsid w:val="00C20CE8"/>
    <w:rsid w:val="00C2144E"/>
    <w:rsid w:val="00C215C8"/>
    <w:rsid w:val="00C218AD"/>
    <w:rsid w:val="00C21FB5"/>
    <w:rsid w:val="00C220BD"/>
    <w:rsid w:val="00C22E73"/>
    <w:rsid w:val="00C22F4B"/>
    <w:rsid w:val="00C22F76"/>
    <w:rsid w:val="00C23587"/>
    <w:rsid w:val="00C23789"/>
    <w:rsid w:val="00C23922"/>
    <w:rsid w:val="00C23CE4"/>
    <w:rsid w:val="00C240AF"/>
    <w:rsid w:val="00C240F7"/>
    <w:rsid w:val="00C2462D"/>
    <w:rsid w:val="00C24E27"/>
    <w:rsid w:val="00C2505F"/>
    <w:rsid w:val="00C26E15"/>
    <w:rsid w:val="00C2716F"/>
    <w:rsid w:val="00C27D82"/>
    <w:rsid w:val="00C27FF9"/>
    <w:rsid w:val="00C30C08"/>
    <w:rsid w:val="00C314AC"/>
    <w:rsid w:val="00C31688"/>
    <w:rsid w:val="00C31A43"/>
    <w:rsid w:val="00C31F3E"/>
    <w:rsid w:val="00C3247C"/>
    <w:rsid w:val="00C328AA"/>
    <w:rsid w:val="00C329F3"/>
    <w:rsid w:val="00C32E4B"/>
    <w:rsid w:val="00C333CE"/>
    <w:rsid w:val="00C3363F"/>
    <w:rsid w:val="00C33A96"/>
    <w:rsid w:val="00C352C1"/>
    <w:rsid w:val="00C35A08"/>
    <w:rsid w:val="00C35E01"/>
    <w:rsid w:val="00C3624E"/>
    <w:rsid w:val="00C36423"/>
    <w:rsid w:val="00C3692F"/>
    <w:rsid w:val="00C36CC5"/>
    <w:rsid w:val="00C371E0"/>
    <w:rsid w:val="00C372EC"/>
    <w:rsid w:val="00C372FA"/>
    <w:rsid w:val="00C37417"/>
    <w:rsid w:val="00C375F2"/>
    <w:rsid w:val="00C37BD6"/>
    <w:rsid w:val="00C40A4E"/>
    <w:rsid w:val="00C40DC6"/>
    <w:rsid w:val="00C41072"/>
    <w:rsid w:val="00C41BD3"/>
    <w:rsid w:val="00C4204A"/>
    <w:rsid w:val="00C4267C"/>
    <w:rsid w:val="00C429BD"/>
    <w:rsid w:val="00C42DFC"/>
    <w:rsid w:val="00C42F66"/>
    <w:rsid w:val="00C43026"/>
    <w:rsid w:val="00C433E0"/>
    <w:rsid w:val="00C435A9"/>
    <w:rsid w:val="00C43982"/>
    <w:rsid w:val="00C4416F"/>
    <w:rsid w:val="00C45F78"/>
    <w:rsid w:val="00C46E37"/>
    <w:rsid w:val="00C474DE"/>
    <w:rsid w:val="00C477BC"/>
    <w:rsid w:val="00C47DAE"/>
    <w:rsid w:val="00C50630"/>
    <w:rsid w:val="00C5074D"/>
    <w:rsid w:val="00C515DE"/>
    <w:rsid w:val="00C5194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FB9"/>
    <w:rsid w:val="00C55FF8"/>
    <w:rsid w:val="00C56275"/>
    <w:rsid w:val="00C5699C"/>
    <w:rsid w:val="00C56A8C"/>
    <w:rsid w:val="00C56C92"/>
    <w:rsid w:val="00C5702F"/>
    <w:rsid w:val="00C57492"/>
    <w:rsid w:val="00C57939"/>
    <w:rsid w:val="00C57D30"/>
    <w:rsid w:val="00C6067F"/>
    <w:rsid w:val="00C606C4"/>
    <w:rsid w:val="00C61087"/>
    <w:rsid w:val="00C62346"/>
    <w:rsid w:val="00C627FE"/>
    <w:rsid w:val="00C632DB"/>
    <w:rsid w:val="00C6340C"/>
    <w:rsid w:val="00C63496"/>
    <w:rsid w:val="00C63952"/>
    <w:rsid w:val="00C6409C"/>
    <w:rsid w:val="00C6431C"/>
    <w:rsid w:val="00C6444E"/>
    <w:rsid w:val="00C64869"/>
    <w:rsid w:val="00C64AC4"/>
    <w:rsid w:val="00C64C19"/>
    <w:rsid w:val="00C650A7"/>
    <w:rsid w:val="00C65E21"/>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5CA0"/>
    <w:rsid w:val="00C761F2"/>
    <w:rsid w:val="00C800B4"/>
    <w:rsid w:val="00C801C8"/>
    <w:rsid w:val="00C803ED"/>
    <w:rsid w:val="00C8099E"/>
    <w:rsid w:val="00C80AE0"/>
    <w:rsid w:val="00C8154F"/>
    <w:rsid w:val="00C81825"/>
    <w:rsid w:val="00C81DBE"/>
    <w:rsid w:val="00C834D5"/>
    <w:rsid w:val="00C83E7C"/>
    <w:rsid w:val="00C8400D"/>
    <w:rsid w:val="00C8401E"/>
    <w:rsid w:val="00C84A08"/>
    <w:rsid w:val="00C84E8E"/>
    <w:rsid w:val="00C851BB"/>
    <w:rsid w:val="00C85466"/>
    <w:rsid w:val="00C856E0"/>
    <w:rsid w:val="00C85E00"/>
    <w:rsid w:val="00C866A6"/>
    <w:rsid w:val="00C86901"/>
    <w:rsid w:val="00C86C0C"/>
    <w:rsid w:val="00C87276"/>
    <w:rsid w:val="00C872E9"/>
    <w:rsid w:val="00C87775"/>
    <w:rsid w:val="00C87AB3"/>
    <w:rsid w:val="00C87B36"/>
    <w:rsid w:val="00C907E8"/>
    <w:rsid w:val="00C90AB0"/>
    <w:rsid w:val="00C90D4F"/>
    <w:rsid w:val="00C911FA"/>
    <w:rsid w:val="00C91A9A"/>
    <w:rsid w:val="00C92595"/>
    <w:rsid w:val="00C92728"/>
    <w:rsid w:val="00C92A9C"/>
    <w:rsid w:val="00C92EFF"/>
    <w:rsid w:val="00C9338F"/>
    <w:rsid w:val="00C93436"/>
    <w:rsid w:val="00C93DB7"/>
    <w:rsid w:val="00C941E0"/>
    <w:rsid w:val="00C95087"/>
    <w:rsid w:val="00C958D6"/>
    <w:rsid w:val="00C95CC9"/>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8C9"/>
    <w:rsid w:val="00CB4ECC"/>
    <w:rsid w:val="00CB5631"/>
    <w:rsid w:val="00CB6045"/>
    <w:rsid w:val="00CB611F"/>
    <w:rsid w:val="00CB66AE"/>
    <w:rsid w:val="00CB6895"/>
    <w:rsid w:val="00CB724D"/>
    <w:rsid w:val="00CB7263"/>
    <w:rsid w:val="00CB728E"/>
    <w:rsid w:val="00CB7309"/>
    <w:rsid w:val="00CC02FF"/>
    <w:rsid w:val="00CC0369"/>
    <w:rsid w:val="00CC07EF"/>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A7E"/>
    <w:rsid w:val="00CD4F79"/>
    <w:rsid w:val="00CD535C"/>
    <w:rsid w:val="00CD5EDC"/>
    <w:rsid w:val="00CD6191"/>
    <w:rsid w:val="00CD7FFC"/>
    <w:rsid w:val="00CE00C9"/>
    <w:rsid w:val="00CE08D4"/>
    <w:rsid w:val="00CE1541"/>
    <w:rsid w:val="00CE166E"/>
    <w:rsid w:val="00CE1685"/>
    <w:rsid w:val="00CE1752"/>
    <w:rsid w:val="00CE197D"/>
    <w:rsid w:val="00CE19EE"/>
    <w:rsid w:val="00CE1AC5"/>
    <w:rsid w:val="00CE26D4"/>
    <w:rsid w:val="00CE28A6"/>
    <w:rsid w:val="00CE3025"/>
    <w:rsid w:val="00CE312A"/>
    <w:rsid w:val="00CE3932"/>
    <w:rsid w:val="00CE39B8"/>
    <w:rsid w:val="00CE3C28"/>
    <w:rsid w:val="00CE3F87"/>
    <w:rsid w:val="00CE4A3C"/>
    <w:rsid w:val="00CE5354"/>
    <w:rsid w:val="00CE5A0D"/>
    <w:rsid w:val="00CE5A2F"/>
    <w:rsid w:val="00CE608E"/>
    <w:rsid w:val="00CE6225"/>
    <w:rsid w:val="00CE63FC"/>
    <w:rsid w:val="00CE6EAD"/>
    <w:rsid w:val="00CE734F"/>
    <w:rsid w:val="00CE7778"/>
    <w:rsid w:val="00CE7BDC"/>
    <w:rsid w:val="00CE7F3D"/>
    <w:rsid w:val="00CF0266"/>
    <w:rsid w:val="00CF11F7"/>
    <w:rsid w:val="00CF1EC5"/>
    <w:rsid w:val="00CF2D93"/>
    <w:rsid w:val="00CF3169"/>
    <w:rsid w:val="00CF33D8"/>
    <w:rsid w:val="00CF3A17"/>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10A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B8"/>
    <w:rsid w:val="00D210CC"/>
    <w:rsid w:val="00D22ED6"/>
    <w:rsid w:val="00D23009"/>
    <w:rsid w:val="00D23582"/>
    <w:rsid w:val="00D235F9"/>
    <w:rsid w:val="00D240F9"/>
    <w:rsid w:val="00D24115"/>
    <w:rsid w:val="00D241A0"/>
    <w:rsid w:val="00D247A4"/>
    <w:rsid w:val="00D24D98"/>
    <w:rsid w:val="00D2507F"/>
    <w:rsid w:val="00D25598"/>
    <w:rsid w:val="00D25B58"/>
    <w:rsid w:val="00D27138"/>
    <w:rsid w:val="00D271BF"/>
    <w:rsid w:val="00D273A5"/>
    <w:rsid w:val="00D273D2"/>
    <w:rsid w:val="00D276A2"/>
    <w:rsid w:val="00D276AC"/>
    <w:rsid w:val="00D27B0A"/>
    <w:rsid w:val="00D3003B"/>
    <w:rsid w:val="00D303B8"/>
    <w:rsid w:val="00D30986"/>
    <w:rsid w:val="00D311D3"/>
    <w:rsid w:val="00D314E5"/>
    <w:rsid w:val="00D31649"/>
    <w:rsid w:val="00D31833"/>
    <w:rsid w:val="00D318DD"/>
    <w:rsid w:val="00D3229B"/>
    <w:rsid w:val="00D32340"/>
    <w:rsid w:val="00D32845"/>
    <w:rsid w:val="00D33D23"/>
    <w:rsid w:val="00D33DDC"/>
    <w:rsid w:val="00D342DF"/>
    <w:rsid w:val="00D34700"/>
    <w:rsid w:val="00D347AD"/>
    <w:rsid w:val="00D34FCA"/>
    <w:rsid w:val="00D354A5"/>
    <w:rsid w:val="00D35995"/>
    <w:rsid w:val="00D366BB"/>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53C"/>
    <w:rsid w:val="00D420A6"/>
    <w:rsid w:val="00D421AF"/>
    <w:rsid w:val="00D42721"/>
    <w:rsid w:val="00D42B99"/>
    <w:rsid w:val="00D42BA0"/>
    <w:rsid w:val="00D42FA1"/>
    <w:rsid w:val="00D4304B"/>
    <w:rsid w:val="00D43E74"/>
    <w:rsid w:val="00D44539"/>
    <w:rsid w:val="00D44769"/>
    <w:rsid w:val="00D44CB9"/>
    <w:rsid w:val="00D44F8E"/>
    <w:rsid w:val="00D44FA1"/>
    <w:rsid w:val="00D45558"/>
    <w:rsid w:val="00D4557A"/>
    <w:rsid w:val="00D461F2"/>
    <w:rsid w:val="00D46835"/>
    <w:rsid w:val="00D476C3"/>
    <w:rsid w:val="00D4792D"/>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411"/>
    <w:rsid w:val="00D54642"/>
    <w:rsid w:val="00D54C14"/>
    <w:rsid w:val="00D55514"/>
    <w:rsid w:val="00D5585A"/>
    <w:rsid w:val="00D5659C"/>
    <w:rsid w:val="00D56D27"/>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1F0"/>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1F42"/>
    <w:rsid w:val="00D72A83"/>
    <w:rsid w:val="00D72C82"/>
    <w:rsid w:val="00D7300D"/>
    <w:rsid w:val="00D73F82"/>
    <w:rsid w:val="00D75C5E"/>
    <w:rsid w:val="00D760A3"/>
    <w:rsid w:val="00D7630A"/>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D6D"/>
    <w:rsid w:val="00D85E60"/>
    <w:rsid w:val="00D85F13"/>
    <w:rsid w:val="00D863F0"/>
    <w:rsid w:val="00D864F8"/>
    <w:rsid w:val="00D86888"/>
    <w:rsid w:val="00D87E29"/>
    <w:rsid w:val="00D9094B"/>
    <w:rsid w:val="00D90BB7"/>
    <w:rsid w:val="00D917A6"/>
    <w:rsid w:val="00D91BA3"/>
    <w:rsid w:val="00D929EC"/>
    <w:rsid w:val="00D92E41"/>
    <w:rsid w:val="00D93052"/>
    <w:rsid w:val="00D938F4"/>
    <w:rsid w:val="00D94644"/>
    <w:rsid w:val="00D94F32"/>
    <w:rsid w:val="00D94FA8"/>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0BF"/>
    <w:rsid w:val="00DA7193"/>
    <w:rsid w:val="00DA7DC6"/>
    <w:rsid w:val="00DB02BA"/>
    <w:rsid w:val="00DB1C8E"/>
    <w:rsid w:val="00DB1CC1"/>
    <w:rsid w:val="00DB20DB"/>
    <w:rsid w:val="00DB233C"/>
    <w:rsid w:val="00DB2406"/>
    <w:rsid w:val="00DB2B47"/>
    <w:rsid w:val="00DB2EF1"/>
    <w:rsid w:val="00DB3349"/>
    <w:rsid w:val="00DB47E8"/>
    <w:rsid w:val="00DB49FD"/>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73F"/>
    <w:rsid w:val="00DC77E3"/>
    <w:rsid w:val="00DD00C6"/>
    <w:rsid w:val="00DD136C"/>
    <w:rsid w:val="00DD1B7C"/>
    <w:rsid w:val="00DD25F4"/>
    <w:rsid w:val="00DD29E5"/>
    <w:rsid w:val="00DD2B70"/>
    <w:rsid w:val="00DD2FEC"/>
    <w:rsid w:val="00DD38D2"/>
    <w:rsid w:val="00DD3BF0"/>
    <w:rsid w:val="00DD48C3"/>
    <w:rsid w:val="00DD4903"/>
    <w:rsid w:val="00DD5363"/>
    <w:rsid w:val="00DD536E"/>
    <w:rsid w:val="00DD6510"/>
    <w:rsid w:val="00DD6CFA"/>
    <w:rsid w:val="00DD74A3"/>
    <w:rsid w:val="00DD7D8B"/>
    <w:rsid w:val="00DD7EC0"/>
    <w:rsid w:val="00DE0625"/>
    <w:rsid w:val="00DE0833"/>
    <w:rsid w:val="00DE1289"/>
    <w:rsid w:val="00DE145B"/>
    <w:rsid w:val="00DE178B"/>
    <w:rsid w:val="00DE2753"/>
    <w:rsid w:val="00DE31F5"/>
    <w:rsid w:val="00DE35C1"/>
    <w:rsid w:val="00DE3A56"/>
    <w:rsid w:val="00DE3B5C"/>
    <w:rsid w:val="00DE4008"/>
    <w:rsid w:val="00DE4942"/>
    <w:rsid w:val="00DE4F6A"/>
    <w:rsid w:val="00DE596D"/>
    <w:rsid w:val="00DE622A"/>
    <w:rsid w:val="00DE6CA7"/>
    <w:rsid w:val="00DE6CCB"/>
    <w:rsid w:val="00DE6EE1"/>
    <w:rsid w:val="00DE73B8"/>
    <w:rsid w:val="00DE7724"/>
    <w:rsid w:val="00DE7B0E"/>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E46"/>
    <w:rsid w:val="00E01F3E"/>
    <w:rsid w:val="00E030E7"/>
    <w:rsid w:val="00E03454"/>
    <w:rsid w:val="00E0391E"/>
    <w:rsid w:val="00E03F31"/>
    <w:rsid w:val="00E04F95"/>
    <w:rsid w:val="00E05350"/>
    <w:rsid w:val="00E055BD"/>
    <w:rsid w:val="00E05EC9"/>
    <w:rsid w:val="00E05EF3"/>
    <w:rsid w:val="00E064E3"/>
    <w:rsid w:val="00E06BEC"/>
    <w:rsid w:val="00E072E4"/>
    <w:rsid w:val="00E1015B"/>
    <w:rsid w:val="00E10264"/>
    <w:rsid w:val="00E10412"/>
    <w:rsid w:val="00E10551"/>
    <w:rsid w:val="00E10CB5"/>
    <w:rsid w:val="00E11B4C"/>
    <w:rsid w:val="00E11EDE"/>
    <w:rsid w:val="00E12A7E"/>
    <w:rsid w:val="00E13660"/>
    <w:rsid w:val="00E1367C"/>
    <w:rsid w:val="00E137A1"/>
    <w:rsid w:val="00E13989"/>
    <w:rsid w:val="00E13B8B"/>
    <w:rsid w:val="00E13FAD"/>
    <w:rsid w:val="00E149EC"/>
    <w:rsid w:val="00E14E82"/>
    <w:rsid w:val="00E150E5"/>
    <w:rsid w:val="00E156CB"/>
    <w:rsid w:val="00E16289"/>
    <w:rsid w:val="00E174BB"/>
    <w:rsid w:val="00E17E4B"/>
    <w:rsid w:val="00E17F5D"/>
    <w:rsid w:val="00E20D8E"/>
    <w:rsid w:val="00E21073"/>
    <w:rsid w:val="00E21667"/>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26D01"/>
    <w:rsid w:val="00E3001D"/>
    <w:rsid w:val="00E3002C"/>
    <w:rsid w:val="00E3033C"/>
    <w:rsid w:val="00E31003"/>
    <w:rsid w:val="00E312C2"/>
    <w:rsid w:val="00E324A8"/>
    <w:rsid w:val="00E32650"/>
    <w:rsid w:val="00E32AD0"/>
    <w:rsid w:val="00E33133"/>
    <w:rsid w:val="00E3325D"/>
    <w:rsid w:val="00E332A9"/>
    <w:rsid w:val="00E33AA3"/>
    <w:rsid w:val="00E34624"/>
    <w:rsid w:val="00E3475E"/>
    <w:rsid w:val="00E34AD5"/>
    <w:rsid w:val="00E36085"/>
    <w:rsid w:val="00E36561"/>
    <w:rsid w:val="00E36703"/>
    <w:rsid w:val="00E36995"/>
    <w:rsid w:val="00E36F9E"/>
    <w:rsid w:val="00E3756A"/>
    <w:rsid w:val="00E37A74"/>
    <w:rsid w:val="00E409FD"/>
    <w:rsid w:val="00E416C2"/>
    <w:rsid w:val="00E42289"/>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3F6"/>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B22"/>
    <w:rsid w:val="00E61E0C"/>
    <w:rsid w:val="00E61E6E"/>
    <w:rsid w:val="00E6232B"/>
    <w:rsid w:val="00E62916"/>
    <w:rsid w:val="00E62E6F"/>
    <w:rsid w:val="00E6307E"/>
    <w:rsid w:val="00E63283"/>
    <w:rsid w:val="00E63450"/>
    <w:rsid w:val="00E636D2"/>
    <w:rsid w:val="00E64472"/>
    <w:rsid w:val="00E645E5"/>
    <w:rsid w:val="00E64849"/>
    <w:rsid w:val="00E64B9D"/>
    <w:rsid w:val="00E64C70"/>
    <w:rsid w:val="00E650D7"/>
    <w:rsid w:val="00E65258"/>
    <w:rsid w:val="00E6542E"/>
    <w:rsid w:val="00E65B3B"/>
    <w:rsid w:val="00E6627C"/>
    <w:rsid w:val="00E66C5D"/>
    <w:rsid w:val="00E66D7F"/>
    <w:rsid w:val="00E67EAD"/>
    <w:rsid w:val="00E70396"/>
    <w:rsid w:val="00E70DFA"/>
    <w:rsid w:val="00E70F42"/>
    <w:rsid w:val="00E711D8"/>
    <w:rsid w:val="00E712C3"/>
    <w:rsid w:val="00E71349"/>
    <w:rsid w:val="00E71662"/>
    <w:rsid w:val="00E719E3"/>
    <w:rsid w:val="00E72C2B"/>
    <w:rsid w:val="00E7317A"/>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2FA"/>
    <w:rsid w:val="00E81945"/>
    <w:rsid w:val="00E823BF"/>
    <w:rsid w:val="00E82750"/>
    <w:rsid w:val="00E82791"/>
    <w:rsid w:val="00E82911"/>
    <w:rsid w:val="00E83D0C"/>
    <w:rsid w:val="00E83D2B"/>
    <w:rsid w:val="00E840D8"/>
    <w:rsid w:val="00E84758"/>
    <w:rsid w:val="00E8488A"/>
    <w:rsid w:val="00E84906"/>
    <w:rsid w:val="00E85277"/>
    <w:rsid w:val="00E85BCD"/>
    <w:rsid w:val="00E860A1"/>
    <w:rsid w:val="00E86DD2"/>
    <w:rsid w:val="00E8703B"/>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35B"/>
    <w:rsid w:val="00E974CB"/>
    <w:rsid w:val="00E97759"/>
    <w:rsid w:val="00E97AB6"/>
    <w:rsid w:val="00EA05DE"/>
    <w:rsid w:val="00EA0714"/>
    <w:rsid w:val="00EA0E56"/>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CF9"/>
    <w:rsid w:val="00EC3D2A"/>
    <w:rsid w:val="00EC4815"/>
    <w:rsid w:val="00EC4A97"/>
    <w:rsid w:val="00EC4E6D"/>
    <w:rsid w:val="00EC51A3"/>
    <w:rsid w:val="00EC59A9"/>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AD6"/>
    <w:rsid w:val="00ED6D9E"/>
    <w:rsid w:val="00ED762E"/>
    <w:rsid w:val="00ED7646"/>
    <w:rsid w:val="00ED7953"/>
    <w:rsid w:val="00ED7F11"/>
    <w:rsid w:val="00EE0583"/>
    <w:rsid w:val="00EE05E6"/>
    <w:rsid w:val="00EE0C00"/>
    <w:rsid w:val="00EE0CE9"/>
    <w:rsid w:val="00EE10B8"/>
    <w:rsid w:val="00EE162D"/>
    <w:rsid w:val="00EE1794"/>
    <w:rsid w:val="00EE2B2E"/>
    <w:rsid w:val="00EE2C40"/>
    <w:rsid w:val="00EE370A"/>
    <w:rsid w:val="00EE3CA9"/>
    <w:rsid w:val="00EE3EDC"/>
    <w:rsid w:val="00EE4101"/>
    <w:rsid w:val="00EE4394"/>
    <w:rsid w:val="00EE4887"/>
    <w:rsid w:val="00EE4B61"/>
    <w:rsid w:val="00EE4C15"/>
    <w:rsid w:val="00EE537D"/>
    <w:rsid w:val="00EE539C"/>
    <w:rsid w:val="00EE5FA4"/>
    <w:rsid w:val="00EE61D9"/>
    <w:rsid w:val="00EE64BA"/>
    <w:rsid w:val="00EE6BD6"/>
    <w:rsid w:val="00EE6BD7"/>
    <w:rsid w:val="00EE703A"/>
    <w:rsid w:val="00EE7BBB"/>
    <w:rsid w:val="00EF1146"/>
    <w:rsid w:val="00EF1366"/>
    <w:rsid w:val="00EF169C"/>
    <w:rsid w:val="00EF1AD4"/>
    <w:rsid w:val="00EF1FFB"/>
    <w:rsid w:val="00EF354D"/>
    <w:rsid w:val="00EF4076"/>
    <w:rsid w:val="00EF4664"/>
    <w:rsid w:val="00EF47E9"/>
    <w:rsid w:val="00EF4AFC"/>
    <w:rsid w:val="00EF4DD0"/>
    <w:rsid w:val="00EF5D8E"/>
    <w:rsid w:val="00EF5F2B"/>
    <w:rsid w:val="00EF6765"/>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420"/>
    <w:rsid w:val="00F079C3"/>
    <w:rsid w:val="00F10900"/>
    <w:rsid w:val="00F10BC9"/>
    <w:rsid w:val="00F10CC9"/>
    <w:rsid w:val="00F10DDF"/>
    <w:rsid w:val="00F10F69"/>
    <w:rsid w:val="00F110EB"/>
    <w:rsid w:val="00F1125B"/>
    <w:rsid w:val="00F11324"/>
    <w:rsid w:val="00F11C8F"/>
    <w:rsid w:val="00F12437"/>
    <w:rsid w:val="00F124C1"/>
    <w:rsid w:val="00F12A02"/>
    <w:rsid w:val="00F13A3F"/>
    <w:rsid w:val="00F14C76"/>
    <w:rsid w:val="00F1539E"/>
    <w:rsid w:val="00F15792"/>
    <w:rsid w:val="00F158AF"/>
    <w:rsid w:val="00F15A1B"/>
    <w:rsid w:val="00F15E28"/>
    <w:rsid w:val="00F16296"/>
    <w:rsid w:val="00F1655C"/>
    <w:rsid w:val="00F17599"/>
    <w:rsid w:val="00F17711"/>
    <w:rsid w:val="00F17DAE"/>
    <w:rsid w:val="00F203D8"/>
    <w:rsid w:val="00F20475"/>
    <w:rsid w:val="00F206BF"/>
    <w:rsid w:val="00F20C2F"/>
    <w:rsid w:val="00F21078"/>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1530"/>
    <w:rsid w:val="00F3162B"/>
    <w:rsid w:val="00F316B6"/>
    <w:rsid w:val="00F31CA4"/>
    <w:rsid w:val="00F31F5E"/>
    <w:rsid w:val="00F326D7"/>
    <w:rsid w:val="00F3287B"/>
    <w:rsid w:val="00F3331B"/>
    <w:rsid w:val="00F336A3"/>
    <w:rsid w:val="00F33B00"/>
    <w:rsid w:val="00F34430"/>
    <w:rsid w:val="00F346A5"/>
    <w:rsid w:val="00F346C9"/>
    <w:rsid w:val="00F35148"/>
    <w:rsid w:val="00F35403"/>
    <w:rsid w:val="00F355E0"/>
    <w:rsid w:val="00F35D64"/>
    <w:rsid w:val="00F35EAA"/>
    <w:rsid w:val="00F36023"/>
    <w:rsid w:val="00F36725"/>
    <w:rsid w:val="00F36AA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32A4"/>
    <w:rsid w:val="00F4388C"/>
    <w:rsid w:val="00F44265"/>
    <w:rsid w:val="00F44EFB"/>
    <w:rsid w:val="00F450AC"/>
    <w:rsid w:val="00F45916"/>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DE8"/>
    <w:rsid w:val="00F52FB8"/>
    <w:rsid w:val="00F53DF2"/>
    <w:rsid w:val="00F54331"/>
    <w:rsid w:val="00F547E6"/>
    <w:rsid w:val="00F54A35"/>
    <w:rsid w:val="00F54C22"/>
    <w:rsid w:val="00F55808"/>
    <w:rsid w:val="00F55A45"/>
    <w:rsid w:val="00F564B0"/>
    <w:rsid w:val="00F56632"/>
    <w:rsid w:val="00F567FE"/>
    <w:rsid w:val="00F568CD"/>
    <w:rsid w:val="00F56A7B"/>
    <w:rsid w:val="00F571F4"/>
    <w:rsid w:val="00F57242"/>
    <w:rsid w:val="00F57580"/>
    <w:rsid w:val="00F5771B"/>
    <w:rsid w:val="00F57B23"/>
    <w:rsid w:val="00F602A8"/>
    <w:rsid w:val="00F6037C"/>
    <w:rsid w:val="00F60A89"/>
    <w:rsid w:val="00F60B8D"/>
    <w:rsid w:val="00F60BF5"/>
    <w:rsid w:val="00F6113D"/>
    <w:rsid w:val="00F620A0"/>
    <w:rsid w:val="00F621F7"/>
    <w:rsid w:val="00F626CF"/>
    <w:rsid w:val="00F63014"/>
    <w:rsid w:val="00F631DC"/>
    <w:rsid w:val="00F63256"/>
    <w:rsid w:val="00F632D0"/>
    <w:rsid w:val="00F6421B"/>
    <w:rsid w:val="00F64548"/>
    <w:rsid w:val="00F64734"/>
    <w:rsid w:val="00F64BAC"/>
    <w:rsid w:val="00F64EDA"/>
    <w:rsid w:val="00F6503F"/>
    <w:rsid w:val="00F653F7"/>
    <w:rsid w:val="00F65A7D"/>
    <w:rsid w:val="00F6654F"/>
    <w:rsid w:val="00F66875"/>
    <w:rsid w:val="00F66BD9"/>
    <w:rsid w:val="00F67742"/>
    <w:rsid w:val="00F67DA2"/>
    <w:rsid w:val="00F67DCE"/>
    <w:rsid w:val="00F70A27"/>
    <w:rsid w:val="00F70D08"/>
    <w:rsid w:val="00F71101"/>
    <w:rsid w:val="00F7110E"/>
    <w:rsid w:val="00F711C9"/>
    <w:rsid w:val="00F71514"/>
    <w:rsid w:val="00F71922"/>
    <w:rsid w:val="00F721D4"/>
    <w:rsid w:val="00F7276E"/>
    <w:rsid w:val="00F7295B"/>
    <w:rsid w:val="00F729D8"/>
    <w:rsid w:val="00F72B82"/>
    <w:rsid w:val="00F72D89"/>
    <w:rsid w:val="00F734F0"/>
    <w:rsid w:val="00F73533"/>
    <w:rsid w:val="00F73AF4"/>
    <w:rsid w:val="00F748CE"/>
    <w:rsid w:val="00F74C1E"/>
    <w:rsid w:val="00F7541B"/>
    <w:rsid w:val="00F75C00"/>
    <w:rsid w:val="00F75CFC"/>
    <w:rsid w:val="00F75FA1"/>
    <w:rsid w:val="00F77073"/>
    <w:rsid w:val="00F7767B"/>
    <w:rsid w:val="00F7791F"/>
    <w:rsid w:val="00F807A8"/>
    <w:rsid w:val="00F80EF6"/>
    <w:rsid w:val="00F81916"/>
    <w:rsid w:val="00F82144"/>
    <w:rsid w:val="00F82AD3"/>
    <w:rsid w:val="00F82BB7"/>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26"/>
    <w:rsid w:val="00F97530"/>
    <w:rsid w:val="00F97D83"/>
    <w:rsid w:val="00FA1251"/>
    <w:rsid w:val="00FA1539"/>
    <w:rsid w:val="00FA1542"/>
    <w:rsid w:val="00FA206C"/>
    <w:rsid w:val="00FA24FD"/>
    <w:rsid w:val="00FA2559"/>
    <w:rsid w:val="00FA2620"/>
    <w:rsid w:val="00FA2B38"/>
    <w:rsid w:val="00FA327B"/>
    <w:rsid w:val="00FA328F"/>
    <w:rsid w:val="00FA4000"/>
    <w:rsid w:val="00FA4287"/>
    <w:rsid w:val="00FA43EA"/>
    <w:rsid w:val="00FA44E6"/>
    <w:rsid w:val="00FA64B2"/>
    <w:rsid w:val="00FA64CB"/>
    <w:rsid w:val="00FA698A"/>
    <w:rsid w:val="00FA6F10"/>
    <w:rsid w:val="00FA7AC8"/>
    <w:rsid w:val="00FA7F1D"/>
    <w:rsid w:val="00FB0620"/>
    <w:rsid w:val="00FB0687"/>
    <w:rsid w:val="00FB073B"/>
    <w:rsid w:val="00FB0D1B"/>
    <w:rsid w:val="00FB1A23"/>
    <w:rsid w:val="00FB1FF8"/>
    <w:rsid w:val="00FB238D"/>
    <w:rsid w:val="00FB351A"/>
    <w:rsid w:val="00FB372D"/>
    <w:rsid w:val="00FB3DC0"/>
    <w:rsid w:val="00FB4077"/>
    <w:rsid w:val="00FB4311"/>
    <w:rsid w:val="00FB4D69"/>
    <w:rsid w:val="00FB52DF"/>
    <w:rsid w:val="00FB624F"/>
    <w:rsid w:val="00FB6939"/>
    <w:rsid w:val="00FB69F5"/>
    <w:rsid w:val="00FB6CA6"/>
    <w:rsid w:val="00FB7576"/>
    <w:rsid w:val="00FB757C"/>
    <w:rsid w:val="00FB7610"/>
    <w:rsid w:val="00FB7758"/>
    <w:rsid w:val="00FB7D0C"/>
    <w:rsid w:val="00FC0038"/>
    <w:rsid w:val="00FC105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
    <w:link w:val="ac"/>
    <w:rsid w:val="005B3416"/>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57EB5-3BE7-452D-BB3A-71268BBB8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1444</Words>
  <Characters>8237</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2</cp:revision>
  <cp:lastPrinted>2010-04-02T09:58:00Z</cp:lastPrinted>
  <dcterms:created xsi:type="dcterms:W3CDTF">2019-05-01T11:25:00Z</dcterms:created>
  <dcterms:modified xsi:type="dcterms:W3CDTF">2019-05-01T11:25:00Z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